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1878DC56" w:rsidR="00537809" w:rsidRPr="00B266B0" w:rsidRDefault="00537809" w:rsidP="549BE898">
      <w:pPr>
        <w:pStyle w:val="Header"/>
        <w:tabs>
          <w:tab w:val="right" w:pos="9639"/>
        </w:tabs>
        <w:rPr>
          <w:i/>
          <w:iCs/>
          <w:noProof w:val="0"/>
          <w:sz w:val="24"/>
          <w:szCs w:val="24"/>
          <w:highlight w:val="yellow"/>
        </w:rPr>
      </w:pPr>
      <w:r w:rsidRPr="00CA3EEC">
        <w:rPr>
          <w:noProof w:val="0"/>
          <w:sz w:val="24"/>
          <w:szCs w:val="24"/>
        </w:rPr>
        <w:t>3GPP TSG-RAN WG2 Meeting #</w:t>
      </w:r>
      <w:r w:rsidR="00947E53" w:rsidRPr="00CA3EEC">
        <w:rPr>
          <w:noProof w:val="0"/>
          <w:sz w:val="24"/>
          <w:szCs w:val="24"/>
        </w:rPr>
        <w:t>12</w:t>
      </w:r>
      <w:r w:rsidR="00947E53">
        <w:rPr>
          <w:noProof w:val="0"/>
          <w:sz w:val="24"/>
          <w:szCs w:val="24"/>
        </w:rPr>
        <w:t>6</w:t>
      </w:r>
      <w:r>
        <w:tab/>
      </w:r>
      <w:r w:rsidRPr="00E9236A">
        <w:rPr>
          <w:noProof w:val="0"/>
          <w:sz w:val="24"/>
          <w:szCs w:val="24"/>
        </w:rPr>
        <w:t>R2-</w:t>
      </w:r>
      <w:r w:rsidR="001554D8" w:rsidRPr="001554D8">
        <w:rPr>
          <w:noProof w:val="0"/>
          <w:sz w:val="24"/>
          <w:szCs w:val="24"/>
        </w:rPr>
        <w:t>2405303</w:t>
      </w:r>
    </w:p>
    <w:p w14:paraId="3723E1D3" w14:textId="28AA4EFC" w:rsidR="005432D9" w:rsidRPr="00465587" w:rsidRDefault="003866E4" w:rsidP="549BE898">
      <w:pPr>
        <w:pStyle w:val="Header"/>
        <w:tabs>
          <w:tab w:val="right" w:pos="9639"/>
        </w:tabs>
        <w:rPr>
          <w:rFonts w:eastAsia="SimSun"/>
          <w:sz w:val="24"/>
          <w:szCs w:val="24"/>
          <w:highlight w:val="yellow"/>
          <w:lang w:eastAsia="zh-CN"/>
        </w:rPr>
      </w:pPr>
      <w:r w:rsidRPr="003866E4">
        <w:rPr>
          <w:rFonts w:eastAsia="SimSun"/>
          <w:sz w:val="24"/>
          <w:szCs w:val="24"/>
          <w:lang w:eastAsia="zh-CN"/>
        </w:rPr>
        <w:t xml:space="preserve">Fukuoka, Japan, 20 – </w:t>
      </w:r>
      <w:r w:rsidR="00AA7221" w:rsidRPr="003866E4">
        <w:rPr>
          <w:rFonts w:eastAsia="SimSun"/>
          <w:sz w:val="24"/>
          <w:szCs w:val="24"/>
          <w:lang w:eastAsia="zh-CN"/>
        </w:rPr>
        <w:t>2</w:t>
      </w:r>
      <w:r w:rsidR="00AA7221">
        <w:rPr>
          <w:rFonts w:eastAsia="SimSun"/>
          <w:sz w:val="24"/>
          <w:szCs w:val="24"/>
          <w:lang w:eastAsia="zh-CN"/>
        </w:rPr>
        <w:t>4</w:t>
      </w:r>
      <w:r w:rsidR="00AA7221" w:rsidRPr="003866E4">
        <w:rPr>
          <w:rFonts w:eastAsia="SimSun"/>
          <w:sz w:val="24"/>
          <w:szCs w:val="24"/>
          <w:lang w:eastAsia="zh-CN"/>
        </w:rPr>
        <w:t xml:space="preserve"> </w:t>
      </w:r>
      <w:r w:rsidRPr="003866E4">
        <w:rPr>
          <w:rFonts w:eastAsia="SimSun"/>
          <w:sz w:val="24"/>
          <w:szCs w:val="24"/>
          <w:lang w:eastAsia="zh-CN"/>
        </w:rPr>
        <w:t>May 2024</w:t>
      </w:r>
      <w:r w:rsidR="005432D9">
        <w:tab/>
      </w:r>
    </w:p>
    <w:p w14:paraId="2E02E5F5" w14:textId="77777777" w:rsidR="00A209D6" w:rsidRPr="00B266B0" w:rsidRDefault="00A209D6" w:rsidP="549BE898">
      <w:pPr>
        <w:pStyle w:val="Header"/>
        <w:rPr>
          <w:noProof w:val="0"/>
          <w:sz w:val="24"/>
          <w:szCs w:val="24"/>
          <w:highlight w:val="yellow"/>
        </w:rPr>
      </w:pPr>
    </w:p>
    <w:p w14:paraId="403CB9C0" w14:textId="77777777" w:rsidR="00A209D6" w:rsidRPr="00B266B0" w:rsidRDefault="00A209D6" w:rsidP="549BE898">
      <w:pPr>
        <w:pStyle w:val="Header"/>
        <w:rPr>
          <w:noProof w:val="0"/>
          <w:sz w:val="24"/>
          <w:szCs w:val="24"/>
          <w:highlight w:val="yellow"/>
        </w:rPr>
      </w:pPr>
    </w:p>
    <w:p w14:paraId="310B92C9" w14:textId="010278FE" w:rsidR="00446C3A" w:rsidRPr="00B266B0" w:rsidRDefault="00446C3A" w:rsidP="549BE898">
      <w:pPr>
        <w:pStyle w:val="CRCoverPage"/>
        <w:tabs>
          <w:tab w:val="left" w:pos="1985"/>
        </w:tabs>
        <w:rPr>
          <w:rFonts w:cs="Arial"/>
          <w:b/>
          <w:bCs/>
          <w:sz w:val="24"/>
          <w:szCs w:val="24"/>
          <w:highlight w:val="yellow"/>
          <w:lang w:eastAsia="ja-JP"/>
        </w:rPr>
      </w:pPr>
      <w:r w:rsidRPr="00CA3EEC">
        <w:rPr>
          <w:rFonts w:cs="Arial"/>
          <w:b/>
          <w:bCs/>
          <w:sz w:val="24"/>
          <w:szCs w:val="24"/>
        </w:rPr>
        <w:t>Agenda item:</w:t>
      </w:r>
      <w:r>
        <w:tab/>
      </w:r>
      <w:r w:rsidR="00826B1B" w:rsidRPr="006735CA">
        <w:rPr>
          <w:rFonts w:cs="Arial"/>
          <w:b/>
          <w:sz w:val="24"/>
          <w:szCs w:val="24"/>
          <w:lang w:eastAsia="ja-JP"/>
        </w:rPr>
        <w:t>8.3.4</w:t>
      </w:r>
      <w:r w:rsidR="006735CA" w:rsidRPr="00E9236A">
        <w:rPr>
          <w:rFonts w:cs="Arial"/>
          <w:b/>
          <w:sz w:val="24"/>
          <w:szCs w:val="24"/>
          <w:lang w:eastAsia="ja-JP"/>
        </w:rPr>
        <w:t>.2</w:t>
      </w:r>
    </w:p>
    <w:p w14:paraId="73188B46" w14:textId="19F7AC33" w:rsidR="00446C3A" w:rsidRPr="00CA3EEC" w:rsidRDefault="00446C3A" w:rsidP="549BE898">
      <w:pPr>
        <w:tabs>
          <w:tab w:val="left" w:pos="1985"/>
        </w:tabs>
        <w:ind w:left="1985" w:hanging="1985"/>
        <w:rPr>
          <w:rFonts w:ascii="Arial" w:hAnsi="Arial" w:cs="Arial"/>
          <w:b/>
          <w:bCs/>
          <w:sz w:val="24"/>
          <w:szCs w:val="24"/>
        </w:rPr>
      </w:pPr>
      <w:r w:rsidRPr="00CA3EEC">
        <w:rPr>
          <w:rFonts w:ascii="Arial" w:hAnsi="Arial" w:cs="Arial"/>
          <w:b/>
          <w:bCs/>
          <w:sz w:val="24"/>
          <w:szCs w:val="24"/>
        </w:rPr>
        <w:t>Source:</w:t>
      </w:r>
      <w:r w:rsidRPr="00CA3EEC">
        <w:tab/>
      </w:r>
      <w:r w:rsidRPr="00CA3EEC">
        <w:rPr>
          <w:rFonts w:ascii="Arial" w:hAnsi="Arial" w:cs="Arial"/>
          <w:b/>
          <w:bCs/>
          <w:sz w:val="24"/>
          <w:szCs w:val="24"/>
        </w:rPr>
        <w:t>Nokia</w:t>
      </w:r>
    </w:p>
    <w:p w14:paraId="553D264F" w14:textId="19FDD90D" w:rsidR="00446C3A" w:rsidRPr="00CA3EEC" w:rsidRDefault="00446C3A" w:rsidP="549BE898">
      <w:pPr>
        <w:ind w:left="1985" w:hanging="1985"/>
        <w:rPr>
          <w:rFonts w:ascii="Arial" w:hAnsi="Arial" w:cs="Arial"/>
          <w:b/>
          <w:bCs/>
          <w:sz w:val="24"/>
          <w:szCs w:val="24"/>
        </w:rPr>
      </w:pPr>
      <w:r w:rsidRPr="00CA3EEC">
        <w:rPr>
          <w:rFonts w:ascii="Arial" w:hAnsi="Arial" w:cs="Arial"/>
          <w:b/>
          <w:bCs/>
          <w:sz w:val="24"/>
          <w:szCs w:val="24"/>
        </w:rPr>
        <w:t>Title:</w:t>
      </w:r>
      <w:r w:rsidRPr="00CA3EEC">
        <w:tab/>
      </w:r>
      <w:r w:rsidR="008774AC" w:rsidRPr="00CA3EEC">
        <w:rPr>
          <w:rFonts w:ascii="Arial" w:hAnsi="Arial" w:cs="Arial"/>
          <w:b/>
          <w:sz w:val="24"/>
          <w:lang w:val="en-US"/>
        </w:rPr>
        <w:t>Discussion on HO failure/RLF prediction</w:t>
      </w:r>
    </w:p>
    <w:p w14:paraId="25F387E8" w14:textId="3A7C76EE" w:rsidR="00446C3A" w:rsidRPr="00CA3EEC" w:rsidRDefault="00446C3A" w:rsidP="549BE898">
      <w:pPr>
        <w:ind w:left="1985" w:hanging="1985"/>
        <w:rPr>
          <w:rFonts w:ascii="Arial" w:hAnsi="Arial" w:cs="Arial"/>
          <w:b/>
          <w:bCs/>
          <w:sz w:val="24"/>
          <w:szCs w:val="24"/>
        </w:rPr>
      </w:pPr>
      <w:r w:rsidRPr="00CA3EEC">
        <w:rPr>
          <w:rFonts w:ascii="Arial" w:hAnsi="Arial" w:cs="Arial"/>
          <w:b/>
          <w:bCs/>
          <w:sz w:val="24"/>
          <w:szCs w:val="24"/>
        </w:rPr>
        <w:t>WID/SID:</w:t>
      </w:r>
      <w:r w:rsidRPr="00CA3EEC">
        <w:tab/>
      </w:r>
      <w:r w:rsidR="00694899" w:rsidRPr="00CA3EEC" w:rsidDel="00F3618F">
        <w:rPr>
          <w:rFonts w:ascii="Arial" w:hAnsi="Arial" w:cs="Arial"/>
          <w:b/>
          <w:sz w:val="24"/>
          <w:lang w:val="en-US"/>
        </w:rPr>
        <w:t>FS_NR_AIML_Mob</w:t>
      </w:r>
    </w:p>
    <w:p w14:paraId="6FEB19D6" w14:textId="77777777" w:rsidR="00446C3A" w:rsidRPr="00CA3EEC" w:rsidRDefault="00446C3A" w:rsidP="549BE898">
      <w:pPr>
        <w:tabs>
          <w:tab w:val="left" w:pos="1985"/>
        </w:tabs>
        <w:rPr>
          <w:rFonts w:ascii="Arial" w:hAnsi="Arial" w:cs="Arial"/>
          <w:b/>
          <w:bCs/>
          <w:sz w:val="24"/>
          <w:szCs w:val="24"/>
        </w:rPr>
      </w:pPr>
      <w:r w:rsidRPr="00CA3EEC">
        <w:rPr>
          <w:rFonts w:ascii="Arial" w:hAnsi="Arial" w:cs="Arial"/>
          <w:b/>
          <w:bCs/>
          <w:sz w:val="24"/>
          <w:szCs w:val="24"/>
        </w:rPr>
        <w:t>Document for:</w:t>
      </w:r>
      <w:r w:rsidRPr="00CA3EEC">
        <w:tab/>
      </w:r>
      <w:r w:rsidRPr="00CA3EEC">
        <w:rPr>
          <w:rFonts w:ascii="Arial" w:hAnsi="Arial" w:cs="Arial"/>
          <w:b/>
          <w:bCs/>
          <w:sz w:val="24"/>
          <w:szCs w:val="24"/>
        </w:rPr>
        <w:t>Discussion and Decision</w:t>
      </w:r>
    </w:p>
    <w:p w14:paraId="294B1FC1" w14:textId="77777777" w:rsidR="00A209D6" w:rsidRPr="00A56343" w:rsidRDefault="00A209D6" w:rsidP="00A209D6">
      <w:pPr>
        <w:pStyle w:val="Heading1"/>
        <w:rPr>
          <w:lang w:val="en-US"/>
        </w:rPr>
      </w:pPr>
      <w:r w:rsidRPr="006E13D1">
        <w:t>1</w:t>
      </w:r>
      <w:r w:rsidRPr="006E13D1">
        <w:tab/>
      </w:r>
      <w:r>
        <w:t>Introduction</w:t>
      </w:r>
    </w:p>
    <w:p w14:paraId="58D3242C" w14:textId="0D6CFE98" w:rsidR="00DE66F8" w:rsidRPr="00AF4CDE" w:rsidRDefault="00DE66F8" w:rsidP="00DE66F8">
      <w:pPr>
        <w:spacing w:after="100" w:afterAutospacing="1"/>
        <w:jc w:val="both"/>
        <w:textAlignment w:val="center"/>
        <w:rPr>
          <w:color w:val="000000"/>
          <w:lang w:val="en-US"/>
        </w:rPr>
      </w:pPr>
      <w:r w:rsidRPr="00AF4CDE">
        <w:rPr>
          <w:color w:val="000000"/>
          <w:lang w:val="en-US"/>
        </w:rPr>
        <w:t xml:space="preserve">In RAN#102 a study item for AIML Mobility was approved [1]. In the approved SID, TSG RAN identified the following objective that is relevant for </w:t>
      </w:r>
      <w:r w:rsidR="00691726">
        <w:rPr>
          <w:color w:val="000000"/>
          <w:lang w:val="en-US"/>
        </w:rPr>
        <w:t>the</w:t>
      </w:r>
      <w:r w:rsidR="00A86742">
        <w:rPr>
          <w:color w:val="000000"/>
          <w:lang w:val="en-US"/>
        </w:rPr>
        <w:t xml:space="preserve"> RLF/HOF use-case</w:t>
      </w:r>
      <w:r w:rsidRPr="00AF4CDE">
        <w:rPr>
          <w:color w:val="000000"/>
          <w:lang w:val="en-US"/>
        </w:rPr>
        <w:t>.</w:t>
      </w:r>
    </w:p>
    <w:tbl>
      <w:tblPr>
        <w:tblStyle w:val="TableGrid"/>
        <w:tblW w:w="0" w:type="auto"/>
        <w:tblLook w:val="04A0" w:firstRow="1" w:lastRow="0" w:firstColumn="1" w:lastColumn="0" w:noHBand="0" w:noVBand="1"/>
      </w:tblPr>
      <w:tblGrid>
        <w:gridCol w:w="9631"/>
      </w:tblGrid>
      <w:tr w:rsidR="00DE66F8" w:rsidRPr="00AF4CDE" w14:paraId="6618A1D1" w14:textId="77777777" w:rsidTr="00874AE4">
        <w:tc>
          <w:tcPr>
            <w:tcW w:w="9631" w:type="dxa"/>
          </w:tcPr>
          <w:p w14:paraId="0508FBB8" w14:textId="77777777" w:rsidR="00DE66F8" w:rsidRPr="009F1738" w:rsidRDefault="00DE66F8" w:rsidP="00DE66F8">
            <w:pPr>
              <w:numPr>
                <w:ilvl w:val="0"/>
                <w:numId w:val="29"/>
              </w:numPr>
              <w:spacing w:after="0"/>
              <w:textAlignment w:val="center"/>
              <w:rPr>
                <w:rFonts w:ascii="Calibri" w:hAnsi="Calibri" w:cs="Calibri"/>
                <w:color w:val="000000"/>
                <w:lang w:val="en-US"/>
              </w:rPr>
            </w:pPr>
            <w:r w:rsidRPr="009F1738">
              <w:rPr>
                <w:color w:val="000000"/>
                <w:lang w:val="en-US"/>
              </w:rPr>
              <w:t>AI/ML based RRM measurement and event prediction,  </w:t>
            </w:r>
          </w:p>
          <w:p w14:paraId="44AD78EB" w14:textId="77777777" w:rsidR="00DE66F8" w:rsidRPr="009F1738" w:rsidRDefault="00DE66F8" w:rsidP="00DE66F8">
            <w:pPr>
              <w:numPr>
                <w:ilvl w:val="1"/>
                <w:numId w:val="29"/>
              </w:numPr>
              <w:spacing w:after="0"/>
              <w:textAlignment w:val="center"/>
              <w:rPr>
                <w:rFonts w:ascii="Calibri" w:hAnsi="Calibri" w:cs="Calibri"/>
                <w:color w:val="000000"/>
                <w:lang w:val="en-US"/>
              </w:rPr>
            </w:pPr>
            <w:r w:rsidRPr="009F1738">
              <w:rPr>
                <w:color w:val="000000"/>
                <w:lang w:val="en-US"/>
              </w:rPr>
              <w:t xml:space="preserve">Cell-level measurement prediction including intra and inter-frequency (UE sided and </w:t>
            </w:r>
            <w:r>
              <w:rPr>
                <w:color w:val="000000"/>
                <w:lang w:val="en-US"/>
              </w:rPr>
              <w:t>network</w:t>
            </w:r>
            <w:r w:rsidRPr="009F1738">
              <w:rPr>
                <w:color w:val="000000"/>
                <w:lang w:val="en-US"/>
              </w:rPr>
              <w:t xml:space="preserve"> sided model) [RAN2] </w:t>
            </w:r>
          </w:p>
          <w:p w14:paraId="4E049641" w14:textId="77777777" w:rsidR="00DE66F8" w:rsidRPr="009F1738" w:rsidRDefault="00DE66F8" w:rsidP="00DE66F8">
            <w:pPr>
              <w:numPr>
                <w:ilvl w:val="2"/>
                <w:numId w:val="29"/>
              </w:numPr>
              <w:spacing w:after="0"/>
              <w:textAlignment w:val="center"/>
              <w:rPr>
                <w:rFonts w:ascii="Calibri" w:hAnsi="Calibri" w:cs="Calibri"/>
                <w:color w:val="000000"/>
                <w:lang w:val="en-US"/>
              </w:rPr>
            </w:pPr>
            <w:r w:rsidRPr="009F1738">
              <w:rPr>
                <w:color w:val="000000"/>
                <w:lang w:val="en-US"/>
              </w:rPr>
              <w:t xml:space="preserve">Inter-cell Beam-level measurement prediction for L3 Mobility (UE sided and </w:t>
            </w:r>
            <w:r>
              <w:rPr>
                <w:color w:val="000000"/>
                <w:lang w:val="en-US"/>
              </w:rPr>
              <w:t>network</w:t>
            </w:r>
            <w:r w:rsidRPr="009F1738">
              <w:rPr>
                <w:color w:val="000000"/>
                <w:lang w:val="en-US"/>
              </w:rPr>
              <w:t xml:space="preserve"> sided model) [RAN2] </w:t>
            </w:r>
          </w:p>
          <w:p w14:paraId="21050F03" w14:textId="77777777" w:rsidR="00DE66F8" w:rsidRPr="009F1738" w:rsidRDefault="00DE66F8" w:rsidP="00DE66F8">
            <w:pPr>
              <w:numPr>
                <w:ilvl w:val="1"/>
                <w:numId w:val="29"/>
              </w:numPr>
              <w:spacing w:after="0"/>
              <w:textAlignment w:val="center"/>
              <w:rPr>
                <w:rFonts w:ascii="Calibri" w:hAnsi="Calibri" w:cs="Calibri"/>
                <w:color w:val="000000"/>
                <w:lang w:val="en-US"/>
              </w:rPr>
            </w:pPr>
            <w:r w:rsidRPr="009F1738">
              <w:rPr>
                <w:color w:val="000000"/>
                <w:lang w:val="en-US"/>
              </w:rPr>
              <w:t>HO failure/RLF prediction (UE sided model) [RAN2] </w:t>
            </w:r>
          </w:p>
          <w:p w14:paraId="5A1D9FEF" w14:textId="77777777" w:rsidR="00DE66F8" w:rsidRPr="009F1738" w:rsidRDefault="00DE66F8" w:rsidP="00DE66F8">
            <w:pPr>
              <w:numPr>
                <w:ilvl w:val="1"/>
                <w:numId w:val="29"/>
              </w:numPr>
              <w:spacing w:after="0"/>
              <w:textAlignment w:val="center"/>
              <w:rPr>
                <w:rFonts w:ascii="Calibri" w:hAnsi="Calibri" w:cs="Calibri"/>
                <w:color w:val="000000"/>
                <w:lang w:val="en-US"/>
              </w:rPr>
            </w:pPr>
            <w:r w:rsidRPr="009F1738">
              <w:rPr>
                <w:color w:val="000000"/>
                <w:lang w:val="en-US"/>
              </w:rPr>
              <w:t>Measurement events prediction (UE sided model) [RAN2] </w:t>
            </w:r>
          </w:p>
          <w:p w14:paraId="52857CFC" w14:textId="0E238DF0" w:rsidR="00DE66F8" w:rsidRPr="00D93D8C" w:rsidRDefault="00DE66F8" w:rsidP="00691726">
            <w:pPr>
              <w:spacing w:after="100" w:afterAutospacing="1"/>
              <w:ind w:left="1440"/>
              <w:jc w:val="both"/>
              <w:textAlignment w:val="center"/>
              <w:rPr>
                <w:rFonts w:ascii="Calibri" w:hAnsi="Calibri" w:cs="Calibri"/>
                <w:color w:val="000000"/>
                <w:lang w:val="en-US"/>
              </w:rPr>
            </w:pPr>
          </w:p>
        </w:tc>
      </w:tr>
    </w:tbl>
    <w:p w14:paraId="5A04B9B3" w14:textId="77777777" w:rsidR="00DE66F8" w:rsidRPr="00AF4CDE" w:rsidRDefault="00DE66F8" w:rsidP="00DE66F8">
      <w:pPr>
        <w:spacing w:after="0"/>
        <w:textAlignment w:val="center"/>
        <w:rPr>
          <w:color w:val="000000"/>
          <w:lang w:val="en-US"/>
        </w:rPr>
      </w:pPr>
    </w:p>
    <w:p w14:paraId="685A4A9A" w14:textId="0567819A" w:rsidR="00DE66F8" w:rsidRPr="00DE66F8" w:rsidRDefault="00DE66F8" w:rsidP="00DE66F8">
      <w:pPr>
        <w:spacing w:after="0"/>
        <w:textAlignment w:val="center"/>
        <w:rPr>
          <w:rFonts w:ascii="Calibri" w:hAnsi="Calibri" w:cs="Calibri"/>
          <w:color w:val="000000"/>
          <w:lang w:val="en-US"/>
        </w:rPr>
      </w:pPr>
      <w:r w:rsidRPr="00D93D8C">
        <w:rPr>
          <w:rStyle w:val="normaltextrun"/>
          <w:color w:val="000000"/>
          <w:shd w:val="clear" w:color="auto" w:fill="FFFFFF"/>
          <w:lang w:val="en-US"/>
        </w:rPr>
        <w:t>This document discusses the aspects that are relevant to the evaluation objective identified in the Rel</w:t>
      </w:r>
      <w:r w:rsidR="00EE38BD">
        <w:rPr>
          <w:rStyle w:val="normaltextrun"/>
          <w:color w:val="000000"/>
          <w:shd w:val="clear" w:color="auto" w:fill="FFFFFF"/>
          <w:lang w:val="en-US"/>
        </w:rPr>
        <w:t>-</w:t>
      </w:r>
      <w:r w:rsidRPr="00D93D8C">
        <w:rPr>
          <w:rStyle w:val="normaltextrun"/>
          <w:color w:val="000000"/>
          <w:shd w:val="clear" w:color="auto" w:fill="FFFFFF"/>
          <w:lang w:val="en-US"/>
        </w:rPr>
        <w:t xml:space="preserve">19 SI on AIML Mobility. Specifically, we </w:t>
      </w:r>
      <w:r>
        <w:rPr>
          <w:rStyle w:val="normaltextrun"/>
          <w:color w:val="000000"/>
          <w:shd w:val="clear" w:color="auto" w:fill="FFFFFF"/>
          <w:lang w:val="en-US"/>
        </w:rPr>
        <w:t>provide our</w:t>
      </w:r>
      <w:r w:rsidR="00BE6F69">
        <w:rPr>
          <w:rStyle w:val="normaltextrun"/>
          <w:color w:val="000000"/>
          <w:shd w:val="clear" w:color="auto" w:fill="FFFFFF"/>
          <w:lang w:val="en-US"/>
        </w:rPr>
        <w:t xml:space="preserve"> views on the different sub-use cases that are relevant for the SI, </w:t>
      </w:r>
      <w:r w:rsidR="00D57FFB">
        <w:rPr>
          <w:rStyle w:val="normaltextrun"/>
          <w:color w:val="000000"/>
          <w:shd w:val="clear" w:color="auto" w:fill="FFFFFF"/>
          <w:lang w:val="en-US"/>
        </w:rPr>
        <w:t xml:space="preserve">together with </w:t>
      </w:r>
      <w:r w:rsidR="008E0021">
        <w:rPr>
          <w:rStyle w:val="normaltextrun"/>
          <w:color w:val="000000"/>
          <w:shd w:val="clear" w:color="auto" w:fill="FFFFFF"/>
          <w:lang w:val="en-US"/>
        </w:rPr>
        <w:t>considerations on the deployment</w:t>
      </w:r>
      <w:r w:rsidR="00D57FFB">
        <w:rPr>
          <w:rStyle w:val="normaltextrun"/>
          <w:color w:val="000000"/>
          <w:shd w:val="clear" w:color="auto" w:fill="FFFFFF"/>
          <w:lang w:val="en-US"/>
        </w:rPr>
        <w:t xml:space="preserve"> and evaluation aspects</w:t>
      </w:r>
      <w:r w:rsidRPr="003D43C9">
        <w:rPr>
          <w:rStyle w:val="normaltextrun"/>
          <w:color w:val="000000"/>
          <w:shd w:val="clear" w:color="auto" w:fill="FFFFFF"/>
          <w:lang w:val="en-US"/>
        </w:rPr>
        <w:t>.</w:t>
      </w:r>
    </w:p>
    <w:p w14:paraId="7D484B6E" w14:textId="71897926" w:rsidR="009339CB" w:rsidRDefault="009339CB" w:rsidP="009339CB">
      <w:pPr>
        <w:pStyle w:val="Heading1"/>
      </w:pPr>
      <w:r w:rsidRPr="006E13D1">
        <w:t>2</w:t>
      </w:r>
      <w:r w:rsidRPr="006E13D1">
        <w:tab/>
      </w:r>
      <w:r w:rsidR="009F1738">
        <w:t>Discussion</w:t>
      </w:r>
    </w:p>
    <w:p w14:paraId="25E8CEAF" w14:textId="00FD9C9F" w:rsidR="00273126" w:rsidRDefault="003B15B9" w:rsidP="003B15B9">
      <w:pPr>
        <w:spacing w:after="0"/>
        <w:jc w:val="both"/>
        <w:textAlignment w:val="center"/>
        <w:rPr>
          <w:color w:val="000000"/>
          <w:lang w:val="en-US"/>
        </w:rPr>
      </w:pPr>
      <w:r w:rsidRPr="00B02FAA">
        <w:rPr>
          <w:color w:val="000000"/>
          <w:lang w:val="en-US"/>
        </w:rPr>
        <w:t>Handover and radio link failures can cause major data connection interruptions for the UE and therefore one key objective of mobility solutions is to minimize failures</w:t>
      </w:r>
      <w:r w:rsidR="00273126">
        <w:rPr>
          <w:color w:val="000000"/>
          <w:lang w:val="en-US"/>
        </w:rPr>
        <w:t xml:space="preserve"> and their impact</w:t>
      </w:r>
      <w:r w:rsidRPr="00B02FAA">
        <w:rPr>
          <w:color w:val="000000"/>
          <w:lang w:val="en-US"/>
        </w:rPr>
        <w:t xml:space="preserve">. </w:t>
      </w:r>
    </w:p>
    <w:p w14:paraId="1D7911D9" w14:textId="77777777" w:rsidR="00273126" w:rsidRDefault="00273126" w:rsidP="003B15B9">
      <w:pPr>
        <w:spacing w:after="0"/>
        <w:jc w:val="both"/>
        <w:textAlignment w:val="center"/>
        <w:rPr>
          <w:color w:val="000000"/>
          <w:lang w:val="en-US"/>
        </w:rPr>
      </w:pPr>
    </w:p>
    <w:p w14:paraId="35F2248A" w14:textId="538AA6E1" w:rsidR="00273126" w:rsidRPr="0015522D" w:rsidRDefault="00273126" w:rsidP="00273126">
      <w:pPr>
        <w:pStyle w:val="Heading2"/>
      </w:pPr>
      <w:r w:rsidRPr="0015522D">
        <w:rPr>
          <w:lang w:val="da-DK"/>
        </w:rPr>
        <w:t>2.1</w:t>
      </w:r>
      <w:r w:rsidRPr="0015522D">
        <w:rPr>
          <w:lang w:val="da-DK"/>
        </w:rPr>
        <w:tab/>
      </w:r>
      <w:r w:rsidRPr="0015522D">
        <w:t>Definitions and Scope</w:t>
      </w:r>
    </w:p>
    <w:p w14:paraId="5AC494A0" w14:textId="05C591A3" w:rsidR="00177B63" w:rsidRDefault="00177B63" w:rsidP="003B15B9">
      <w:pPr>
        <w:spacing w:after="0"/>
        <w:jc w:val="both"/>
        <w:textAlignment w:val="center"/>
        <w:rPr>
          <w:color w:val="000000"/>
          <w:lang w:val="en-US"/>
        </w:rPr>
      </w:pPr>
      <w:r w:rsidRPr="00177B63">
        <w:rPr>
          <w:color w:val="000000"/>
          <w:lang w:val="en-US"/>
        </w:rPr>
        <w:t xml:space="preserve">Referring to clause 5.2 in TR36.839, we adopt the definitions of handover failure (HOF) and radio link failure (RLF) </w:t>
      </w:r>
      <w:r>
        <w:rPr>
          <w:color w:val="000000"/>
          <w:lang w:val="en-US"/>
        </w:rPr>
        <w:t xml:space="preserve">as specified in the </w:t>
      </w:r>
      <w:r w:rsidR="00B974FC">
        <w:rPr>
          <w:color w:val="000000"/>
          <w:lang w:val="en-US"/>
        </w:rPr>
        <w:t xml:space="preserve">Annex </w:t>
      </w:r>
      <w:r>
        <w:rPr>
          <w:color w:val="000000"/>
          <w:lang w:val="en-US"/>
        </w:rPr>
        <w:t>in Section 5</w:t>
      </w:r>
      <w:r w:rsidR="00B974FC">
        <w:rPr>
          <w:color w:val="000000"/>
          <w:lang w:val="en-US"/>
        </w:rPr>
        <w:t>.1</w:t>
      </w:r>
      <w:r>
        <w:rPr>
          <w:color w:val="000000"/>
          <w:lang w:val="en-US"/>
        </w:rPr>
        <w:t xml:space="preserve"> “</w:t>
      </w:r>
      <w:r w:rsidRPr="00177B63">
        <w:rPr>
          <w:color w:val="000000"/>
          <w:lang w:val="en-US"/>
        </w:rPr>
        <w:t>General Simulation assumptions on HOF and RLF</w:t>
      </w:r>
      <w:r>
        <w:rPr>
          <w:color w:val="000000"/>
          <w:lang w:val="en-US"/>
        </w:rPr>
        <w:t>”</w:t>
      </w:r>
      <w:r w:rsidRPr="00177B63">
        <w:rPr>
          <w:color w:val="000000"/>
          <w:lang w:val="en-US"/>
        </w:rPr>
        <w:t>.</w:t>
      </w:r>
    </w:p>
    <w:p w14:paraId="07607DB6" w14:textId="77777777" w:rsidR="00177B63" w:rsidRDefault="00177B63" w:rsidP="00177B63">
      <w:pPr>
        <w:spacing w:after="0"/>
        <w:jc w:val="both"/>
        <w:textAlignment w:val="center"/>
        <w:rPr>
          <w:color w:val="000000"/>
          <w:lang w:val="en-US"/>
        </w:rPr>
      </w:pPr>
    </w:p>
    <w:p w14:paraId="6872C490" w14:textId="68A7B0DC" w:rsidR="00177B63" w:rsidRDefault="00177B63" w:rsidP="00177B63">
      <w:pPr>
        <w:spacing w:after="0"/>
        <w:jc w:val="both"/>
        <w:textAlignment w:val="center"/>
        <w:rPr>
          <w:color w:val="000000"/>
          <w:lang w:val="en-US"/>
        </w:rPr>
      </w:pPr>
      <w:r>
        <w:rPr>
          <w:color w:val="000000"/>
          <w:lang w:val="en-US"/>
        </w:rPr>
        <w:t>Summarizing the definitions</w:t>
      </w:r>
      <w:r w:rsidRPr="00177B63">
        <w:rPr>
          <w:color w:val="000000"/>
          <w:lang w:val="en-U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8643"/>
      </w:tblGrid>
      <w:tr w:rsidR="00273126" w14:paraId="0171C5B1" w14:textId="77777777" w:rsidTr="00DB0445">
        <w:tc>
          <w:tcPr>
            <w:tcW w:w="988" w:type="dxa"/>
          </w:tcPr>
          <w:p w14:paraId="23EB0FA7" w14:textId="118A37B5" w:rsidR="00273126" w:rsidRDefault="00273126" w:rsidP="00177B63">
            <w:pPr>
              <w:spacing w:after="0"/>
              <w:jc w:val="both"/>
              <w:textAlignment w:val="center"/>
              <w:rPr>
                <w:color w:val="000000"/>
                <w:lang w:val="en-US"/>
              </w:rPr>
            </w:pPr>
            <w:r w:rsidRPr="00273126">
              <w:rPr>
                <w:color w:val="000000"/>
                <w:lang w:val="en-US"/>
              </w:rPr>
              <w:t>HOF</w:t>
            </w:r>
          </w:p>
        </w:tc>
        <w:tc>
          <w:tcPr>
            <w:tcW w:w="8643" w:type="dxa"/>
          </w:tcPr>
          <w:p w14:paraId="0BC436AA" w14:textId="7593D84F" w:rsidR="00273126" w:rsidRDefault="00273126" w:rsidP="00177B63">
            <w:pPr>
              <w:spacing w:after="0"/>
              <w:jc w:val="both"/>
              <w:textAlignment w:val="center"/>
              <w:rPr>
                <w:color w:val="000000"/>
                <w:lang w:val="en-US"/>
              </w:rPr>
            </w:pPr>
            <w:r w:rsidRPr="00273126">
              <w:rPr>
                <w:color w:val="000000"/>
                <w:lang w:val="en-US"/>
              </w:rPr>
              <w:t>A measurement event (e.g. A3) condition is fulfilled and a handover</w:t>
            </w:r>
            <w:r w:rsidR="00CE7931">
              <w:rPr>
                <w:color w:val="000000"/>
                <w:lang w:val="en-US"/>
              </w:rPr>
              <w:t xml:space="preserve"> is</w:t>
            </w:r>
            <w:r w:rsidRPr="00273126">
              <w:rPr>
                <w:color w:val="000000"/>
                <w:lang w:val="en-US"/>
              </w:rPr>
              <w:t xml:space="preserve"> potentially prepared and/or executed but </w:t>
            </w:r>
            <w:r w:rsidR="00360B2C">
              <w:rPr>
                <w:color w:val="000000"/>
                <w:lang w:val="en-US"/>
              </w:rPr>
              <w:t xml:space="preserve">fails </w:t>
            </w:r>
            <w:r w:rsidR="00B501BF">
              <w:rPr>
                <w:color w:val="000000"/>
                <w:lang w:val="en-US"/>
              </w:rPr>
              <w:t>leading to a</w:t>
            </w:r>
            <w:r w:rsidR="000A6A51">
              <w:rPr>
                <w:color w:val="000000"/>
                <w:lang w:val="en-US"/>
              </w:rPr>
              <w:t>n RLF</w:t>
            </w:r>
            <w:r w:rsidRPr="00273126">
              <w:rPr>
                <w:color w:val="000000"/>
                <w:lang w:val="en-US"/>
              </w:rPr>
              <w:t>.</w:t>
            </w:r>
          </w:p>
        </w:tc>
      </w:tr>
      <w:tr w:rsidR="00273126" w14:paraId="2291F044" w14:textId="77777777" w:rsidTr="00A56343">
        <w:trPr>
          <w:trHeight w:val="66"/>
        </w:trPr>
        <w:tc>
          <w:tcPr>
            <w:tcW w:w="988" w:type="dxa"/>
          </w:tcPr>
          <w:p w14:paraId="04B9D80B" w14:textId="338E515A" w:rsidR="00273126" w:rsidRDefault="00273126" w:rsidP="00177B63">
            <w:pPr>
              <w:spacing w:after="0"/>
              <w:jc w:val="both"/>
              <w:textAlignment w:val="center"/>
              <w:rPr>
                <w:color w:val="000000"/>
                <w:lang w:val="en-US"/>
              </w:rPr>
            </w:pPr>
            <w:r w:rsidRPr="00273126">
              <w:rPr>
                <w:color w:val="000000"/>
                <w:lang w:val="en-US"/>
              </w:rPr>
              <w:t>RLF</w:t>
            </w:r>
          </w:p>
        </w:tc>
        <w:tc>
          <w:tcPr>
            <w:tcW w:w="8643" w:type="dxa"/>
          </w:tcPr>
          <w:p w14:paraId="68A1CF13" w14:textId="36B7B350" w:rsidR="00273126" w:rsidRDefault="00273126" w:rsidP="00177B63">
            <w:pPr>
              <w:spacing w:after="0"/>
              <w:jc w:val="both"/>
              <w:textAlignment w:val="center"/>
              <w:rPr>
                <w:color w:val="000000"/>
                <w:lang w:val="en-US"/>
              </w:rPr>
            </w:pPr>
            <w:r w:rsidRPr="00273126">
              <w:rPr>
                <w:color w:val="000000"/>
                <w:lang w:val="en-US"/>
              </w:rPr>
              <w:t>No target candidate cell is identified and no measurement event condition (A3) is fulfilled</w:t>
            </w:r>
            <w:r w:rsidR="007B539E">
              <w:rPr>
                <w:color w:val="000000"/>
                <w:lang w:val="en-US"/>
              </w:rPr>
              <w:t xml:space="preserve">; or, a measurement event condition </w:t>
            </w:r>
            <w:r w:rsidR="00E94B32">
              <w:rPr>
                <w:color w:val="000000"/>
                <w:lang w:val="en-US"/>
              </w:rPr>
              <w:t xml:space="preserve">is fulfilled </w:t>
            </w:r>
            <w:r w:rsidR="007B539E">
              <w:rPr>
                <w:color w:val="000000"/>
                <w:lang w:val="en-US"/>
              </w:rPr>
              <w:t>but</w:t>
            </w:r>
            <w:r w:rsidR="00E94B32">
              <w:rPr>
                <w:color w:val="000000"/>
                <w:lang w:val="en-US"/>
              </w:rPr>
              <w:t xml:space="preserve"> a failure occurs</w:t>
            </w:r>
            <w:r w:rsidR="007B539E">
              <w:rPr>
                <w:color w:val="000000"/>
                <w:lang w:val="en-US"/>
              </w:rPr>
              <w:t xml:space="preserve"> prior to reception of the handover command</w:t>
            </w:r>
            <w:r w:rsidRPr="00273126">
              <w:rPr>
                <w:color w:val="000000"/>
                <w:lang w:val="en-US"/>
              </w:rPr>
              <w:t>. RLF occurs due to shadowing or UE out of radio coverage.</w:t>
            </w:r>
          </w:p>
        </w:tc>
      </w:tr>
    </w:tbl>
    <w:p w14:paraId="2952E069" w14:textId="77777777" w:rsidR="00273126" w:rsidRPr="00177B63" w:rsidRDefault="00273126" w:rsidP="00177B63">
      <w:pPr>
        <w:spacing w:after="0"/>
        <w:jc w:val="both"/>
        <w:textAlignment w:val="center"/>
        <w:rPr>
          <w:color w:val="000000"/>
          <w:lang w:val="en-US"/>
        </w:rPr>
      </w:pPr>
    </w:p>
    <w:p w14:paraId="0D932B18" w14:textId="547AB13A" w:rsidR="00177B63" w:rsidRPr="00DB0445" w:rsidRDefault="00177B63" w:rsidP="003B15B9">
      <w:pPr>
        <w:spacing w:after="0"/>
        <w:jc w:val="both"/>
        <w:textAlignment w:val="center"/>
      </w:pPr>
      <w:r>
        <w:rPr>
          <w:b/>
          <w:bCs/>
          <w:color w:val="000000"/>
          <w:lang w:val="en-US"/>
        </w:rPr>
        <w:t>Proposal</w:t>
      </w:r>
      <w:r w:rsidR="00CA0C17">
        <w:rPr>
          <w:b/>
          <w:bCs/>
          <w:color w:val="000000"/>
          <w:lang w:val="en-US"/>
        </w:rPr>
        <w:t xml:space="preserve"> </w:t>
      </w:r>
      <w:r w:rsidR="00DA46B5">
        <w:rPr>
          <w:b/>
          <w:bCs/>
          <w:color w:val="000000"/>
          <w:lang w:val="en-US"/>
        </w:rPr>
        <w:t>1</w:t>
      </w:r>
      <w:r>
        <w:rPr>
          <w:b/>
          <w:bCs/>
          <w:color w:val="000000"/>
          <w:lang w:val="en-US"/>
        </w:rPr>
        <w:t>:</w:t>
      </w:r>
      <w:r w:rsidRPr="00177B63">
        <w:t xml:space="preserve"> </w:t>
      </w:r>
      <w:r w:rsidR="00416E97">
        <w:rPr>
          <w:color w:val="000000"/>
          <w:lang w:val="en-US"/>
        </w:rPr>
        <w:t>Re-use t</w:t>
      </w:r>
      <w:r w:rsidR="00416E97" w:rsidRPr="00DB0445">
        <w:rPr>
          <w:color w:val="000000"/>
          <w:lang w:val="en-US"/>
        </w:rPr>
        <w:t xml:space="preserve">he </w:t>
      </w:r>
      <w:r w:rsidRPr="00DB0445">
        <w:rPr>
          <w:color w:val="000000"/>
          <w:lang w:val="en-US"/>
        </w:rPr>
        <w:t>definition of</w:t>
      </w:r>
      <w:r>
        <w:rPr>
          <w:color w:val="000000"/>
          <w:lang w:val="en-US"/>
        </w:rPr>
        <w:t xml:space="preserve"> terms</w:t>
      </w:r>
      <w:r w:rsidRPr="00DB0445">
        <w:rPr>
          <w:color w:val="000000"/>
          <w:lang w:val="en-US"/>
        </w:rPr>
        <w:t xml:space="preserve"> handover failure (HOF) and radio link failure (RLF) as</w:t>
      </w:r>
      <w:r>
        <w:rPr>
          <w:color w:val="000000"/>
          <w:lang w:val="en-US"/>
        </w:rPr>
        <w:t xml:space="preserve"> in </w:t>
      </w:r>
      <w:r w:rsidRPr="00177B63">
        <w:rPr>
          <w:color w:val="000000"/>
          <w:lang w:val="en-US"/>
        </w:rPr>
        <w:t>clause 5.2 in TR36.839</w:t>
      </w:r>
      <w:r>
        <w:rPr>
          <w:color w:val="000000"/>
          <w:lang w:val="en-US"/>
        </w:rPr>
        <w:t>.</w:t>
      </w:r>
    </w:p>
    <w:p w14:paraId="76CB0A07" w14:textId="77777777" w:rsidR="00177B63" w:rsidRDefault="00177B63" w:rsidP="003B15B9">
      <w:pPr>
        <w:spacing w:after="0"/>
        <w:jc w:val="both"/>
        <w:textAlignment w:val="center"/>
        <w:rPr>
          <w:color w:val="000000"/>
          <w:lang w:val="en-US"/>
        </w:rPr>
      </w:pPr>
    </w:p>
    <w:p w14:paraId="72BCC272" w14:textId="434630CD" w:rsidR="003B15B9" w:rsidRPr="00B02FAA" w:rsidRDefault="003B15B9" w:rsidP="003B15B9">
      <w:pPr>
        <w:spacing w:after="0"/>
        <w:jc w:val="both"/>
        <w:textAlignment w:val="center"/>
        <w:rPr>
          <w:color w:val="000000"/>
          <w:lang w:val="en-US"/>
        </w:rPr>
      </w:pPr>
      <w:r w:rsidRPr="00B02FAA">
        <w:rPr>
          <w:color w:val="000000"/>
          <w:lang w:val="en-US"/>
        </w:rPr>
        <w:t>A handover failure may be caused by:</w:t>
      </w:r>
    </w:p>
    <w:p w14:paraId="4E7C75B1" w14:textId="702AE043" w:rsidR="003B15B9" w:rsidRPr="00B02FAA" w:rsidRDefault="003B15B9" w:rsidP="003B15B9">
      <w:pPr>
        <w:pStyle w:val="ListParagraph"/>
        <w:numPr>
          <w:ilvl w:val="0"/>
          <w:numId w:val="21"/>
        </w:numPr>
        <w:spacing w:after="0"/>
        <w:jc w:val="both"/>
        <w:textAlignment w:val="center"/>
        <w:rPr>
          <w:color w:val="000000"/>
          <w:lang w:val="en-US"/>
        </w:rPr>
      </w:pPr>
      <w:r w:rsidRPr="00B02FAA">
        <w:rPr>
          <w:color w:val="000000"/>
          <w:lang w:val="en-US"/>
        </w:rPr>
        <w:t xml:space="preserve">Too-late handover: The handover command is sent by the gNB to the </w:t>
      </w:r>
      <w:r w:rsidR="009B63FD" w:rsidRPr="00B02FAA">
        <w:rPr>
          <w:color w:val="000000"/>
          <w:lang w:val="en-US"/>
        </w:rPr>
        <w:t>UE,</w:t>
      </w:r>
      <w:r w:rsidRPr="00B02FAA">
        <w:rPr>
          <w:color w:val="000000"/>
          <w:lang w:val="en-US"/>
        </w:rPr>
        <w:t xml:space="preserve"> but the handover command no longer reaches the UE. The UE experiences </w:t>
      </w:r>
      <w:r w:rsidR="000A0D7D">
        <w:rPr>
          <w:color w:val="000000"/>
          <w:lang w:val="en-US"/>
        </w:rPr>
        <w:t>an</w:t>
      </w:r>
      <w:r w:rsidRPr="00B02FAA">
        <w:rPr>
          <w:color w:val="000000"/>
          <w:lang w:val="en-US"/>
        </w:rPr>
        <w:t xml:space="preserve"> RLF and re-establishes the connection to the target cell.</w:t>
      </w:r>
    </w:p>
    <w:p w14:paraId="17BBDEE5" w14:textId="05955589" w:rsidR="003B15B9" w:rsidRPr="00B02FAA" w:rsidRDefault="003B15B9" w:rsidP="003B15B9">
      <w:pPr>
        <w:pStyle w:val="ListParagraph"/>
        <w:numPr>
          <w:ilvl w:val="0"/>
          <w:numId w:val="21"/>
        </w:numPr>
        <w:spacing w:after="0"/>
        <w:jc w:val="both"/>
        <w:textAlignment w:val="center"/>
        <w:rPr>
          <w:color w:val="000000"/>
          <w:lang w:val="en-US"/>
        </w:rPr>
      </w:pPr>
      <w:r w:rsidRPr="00B02FAA">
        <w:rPr>
          <w:color w:val="000000"/>
          <w:lang w:val="en-US"/>
        </w:rPr>
        <w:lastRenderedPageBreak/>
        <w:t>Too-early handover: The handover command is sent by the gNB to the UE too early, so that it is not able to connect to the prepared target cell</w:t>
      </w:r>
      <w:r w:rsidR="00AC63BE">
        <w:rPr>
          <w:color w:val="000000"/>
          <w:lang w:val="en-US"/>
        </w:rPr>
        <w:t xml:space="preserve"> before time</w:t>
      </w:r>
      <w:r w:rsidR="000A0D7D">
        <w:rPr>
          <w:color w:val="000000"/>
          <w:lang w:val="en-US"/>
        </w:rPr>
        <w:t>r</w:t>
      </w:r>
      <w:r w:rsidR="00AC63BE">
        <w:rPr>
          <w:color w:val="000000"/>
          <w:lang w:val="en-US"/>
        </w:rPr>
        <w:t xml:space="preserve"> T304 expires</w:t>
      </w:r>
      <w:r w:rsidRPr="00B02FAA">
        <w:rPr>
          <w:color w:val="000000"/>
          <w:lang w:val="en-US"/>
        </w:rPr>
        <w:t>. The UE re-establishes the connection back to the source cell.</w:t>
      </w:r>
    </w:p>
    <w:p w14:paraId="1D62B7A2" w14:textId="5E61127D" w:rsidR="003B15B9" w:rsidRPr="00B02FAA" w:rsidRDefault="003B15B9" w:rsidP="003B15B9">
      <w:pPr>
        <w:pStyle w:val="ListParagraph"/>
        <w:numPr>
          <w:ilvl w:val="0"/>
          <w:numId w:val="21"/>
        </w:numPr>
        <w:spacing w:after="0"/>
        <w:jc w:val="both"/>
        <w:textAlignment w:val="center"/>
        <w:rPr>
          <w:color w:val="000000"/>
          <w:lang w:val="en-US"/>
        </w:rPr>
      </w:pPr>
      <w:r w:rsidRPr="00B02FAA">
        <w:rPr>
          <w:color w:val="000000"/>
          <w:lang w:val="en-US"/>
        </w:rPr>
        <w:t xml:space="preserve">Handover to wrong cell: The handover command is sent by the gNB to the UE to handover to wrong target candidate cell. The UE experiences </w:t>
      </w:r>
      <w:r w:rsidR="000A0D7D">
        <w:rPr>
          <w:color w:val="000000"/>
          <w:lang w:val="en-US"/>
        </w:rPr>
        <w:t>a</w:t>
      </w:r>
      <w:r w:rsidRPr="00B02FAA">
        <w:rPr>
          <w:color w:val="000000"/>
          <w:lang w:val="en-US"/>
        </w:rPr>
        <w:t xml:space="preserve"> RLF and re-establishes the connection to a third cell.</w:t>
      </w:r>
    </w:p>
    <w:p w14:paraId="6F2B7D6B" w14:textId="77777777" w:rsidR="003B15B9" w:rsidRPr="00B02FAA" w:rsidRDefault="003B15B9" w:rsidP="003B15B9">
      <w:pPr>
        <w:spacing w:after="0"/>
        <w:jc w:val="both"/>
        <w:textAlignment w:val="center"/>
        <w:rPr>
          <w:color w:val="000000"/>
          <w:lang w:val="en-US"/>
        </w:rPr>
      </w:pPr>
    </w:p>
    <w:p w14:paraId="72775B38" w14:textId="09F16FB3" w:rsidR="003B15B9" w:rsidRPr="00B02FAA" w:rsidRDefault="003B15B9" w:rsidP="003B15B9">
      <w:pPr>
        <w:spacing w:after="0"/>
        <w:jc w:val="both"/>
        <w:textAlignment w:val="center"/>
        <w:rPr>
          <w:color w:val="000000"/>
          <w:lang w:val="en-US"/>
        </w:rPr>
      </w:pPr>
      <w:r w:rsidRPr="00B02FAA">
        <w:rPr>
          <w:color w:val="000000"/>
          <w:lang w:val="en-US"/>
        </w:rPr>
        <w:t xml:space="preserve">Additionally, a ping-pong (PP) handover is a scenario where a UE is handed over between two cells A and B, and then back to A, i.e., A-&gt;B-&gt;A, within a short period. Ping-pongs can be further separated into two classes: </w:t>
      </w:r>
    </w:p>
    <w:p w14:paraId="67F35C2B" w14:textId="77777777" w:rsidR="003B15B9" w:rsidRPr="00B02FAA" w:rsidRDefault="003B15B9" w:rsidP="003B15B9">
      <w:pPr>
        <w:pStyle w:val="ListParagraph"/>
        <w:numPr>
          <w:ilvl w:val="0"/>
          <w:numId w:val="22"/>
        </w:numPr>
        <w:spacing w:after="0"/>
        <w:jc w:val="both"/>
        <w:textAlignment w:val="center"/>
        <w:rPr>
          <w:color w:val="000000"/>
          <w:lang w:val="en-US"/>
        </w:rPr>
      </w:pPr>
      <w:r w:rsidRPr="00B02FAA">
        <w:rPr>
          <w:color w:val="000000"/>
          <w:lang w:val="en-US"/>
        </w:rPr>
        <w:t>A ping-pong handover, which was necessary to avoid an RLF.</w:t>
      </w:r>
    </w:p>
    <w:p w14:paraId="7E23BBF4" w14:textId="77777777" w:rsidR="003B15B9" w:rsidRPr="00B02FAA" w:rsidRDefault="003B15B9" w:rsidP="003B15B9">
      <w:pPr>
        <w:pStyle w:val="ListParagraph"/>
        <w:numPr>
          <w:ilvl w:val="0"/>
          <w:numId w:val="22"/>
        </w:numPr>
        <w:spacing w:after="0"/>
        <w:jc w:val="both"/>
        <w:textAlignment w:val="center"/>
        <w:rPr>
          <w:color w:val="000000"/>
          <w:lang w:val="en-US"/>
        </w:rPr>
      </w:pPr>
      <w:r w:rsidRPr="00B02FAA">
        <w:rPr>
          <w:color w:val="000000"/>
          <w:lang w:val="en-US"/>
        </w:rPr>
        <w:t>A ping-pong handover, where the UE could have remained in the original source cell A without an RLF or service degradation.</w:t>
      </w:r>
    </w:p>
    <w:p w14:paraId="3BEE73C8" w14:textId="77777777" w:rsidR="003B15B9" w:rsidRPr="00B02FAA" w:rsidRDefault="003B15B9" w:rsidP="003B15B9">
      <w:pPr>
        <w:spacing w:after="0"/>
        <w:jc w:val="both"/>
        <w:textAlignment w:val="center"/>
        <w:rPr>
          <w:color w:val="000000"/>
          <w:lang w:val="en-US"/>
        </w:rPr>
      </w:pPr>
    </w:p>
    <w:p w14:paraId="45DC881D" w14:textId="77777777" w:rsidR="003B15B9" w:rsidRPr="00B02FAA" w:rsidRDefault="003B15B9" w:rsidP="003B15B9">
      <w:pPr>
        <w:spacing w:after="0"/>
        <w:jc w:val="both"/>
        <w:textAlignment w:val="center"/>
        <w:rPr>
          <w:color w:val="000000"/>
          <w:lang w:val="en-US"/>
        </w:rPr>
      </w:pPr>
      <w:r w:rsidRPr="00B02FAA">
        <w:rPr>
          <w:color w:val="000000"/>
          <w:lang w:val="en-US"/>
        </w:rPr>
        <w:t xml:space="preserve">Since ping-pong handovers introduce the cost of successful handovers in terms of UE service interruption time, signaling etc., excessive ping-pong handovers and especially excessive unnecessary ping-pongs may be considered a mobility problem. </w:t>
      </w:r>
    </w:p>
    <w:p w14:paraId="385E8CD0" w14:textId="77777777" w:rsidR="003B15B9" w:rsidRDefault="003B15B9" w:rsidP="003B15B9">
      <w:pPr>
        <w:spacing w:after="0"/>
        <w:jc w:val="both"/>
        <w:textAlignment w:val="center"/>
        <w:rPr>
          <w:color w:val="000000"/>
          <w:lang w:val="en-US"/>
        </w:rPr>
      </w:pPr>
    </w:p>
    <w:p w14:paraId="7F4C53B9" w14:textId="6DD2EFD1" w:rsidR="003B15B9" w:rsidRPr="00B20ABA" w:rsidRDefault="003B15B9" w:rsidP="003B15B9">
      <w:pPr>
        <w:spacing w:after="0"/>
        <w:jc w:val="both"/>
        <w:textAlignment w:val="center"/>
        <w:rPr>
          <w:b/>
          <w:bCs/>
          <w:color w:val="000000"/>
          <w:lang w:val="en-US"/>
        </w:rPr>
      </w:pPr>
      <w:r w:rsidRPr="00B20ABA">
        <w:rPr>
          <w:b/>
          <w:bCs/>
          <w:color w:val="000000"/>
          <w:lang w:val="en-US"/>
        </w:rPr>
        <w:t>Observation</w:t>
      </w:r>
      <w:r w:rsidR="00BC2422">
        <w:rPr>
          <w:b/>
          <w:bCs/>
          <w:color w:val="000000"/>
          <w:lang w:val="en-US"/>
        </w:rPr>
        <w:t xml:space="preserve"> </w:t>
      </w:r>
      <w:r w:rsidR="0025464B">
        <w:rPr>
          <w:b/>
          <w:bCs/>
          <w:color w:val="000000"/>
          <w:lang w:val="en-US"/>
        </w:rPr>
        <w:t>1</w:t>
      </w:r>
      <w:r w:rsidRPr="00B20ABA">
        <w:rPr>
          <w:b/>
          <w:bCs/>
          <w:color w:val="000000"/>
          <w:lang w:val="en-US"/>
        </w:rPr>
        <w:t xml:space="preserve">: </w:t>
      </w:r>
      <w:r w:rsidR="00703146" w:rsidRPr="00B20ABA">
        <w:rPr>
          <w:color w:val="000000"/>
          <w:lang w:val="en-US"/>
        </w:rPr>
        <w:t xml:space="preserve">The </w:t>
      </w:r>
      <w:r w:rsidR="0086506D" w:rsidRPr="00B20ABA">
        <w:rPr>
          <w:color w:val="000000"/>
          <w:lang w:val="en-US"/>
        </w:rPr>
        <w:t xml:space="preserve">mobility </w:t>
      </w:r>
      <w:r w:rsidR="00273126">
        <w:rPr>
          <w:color w:val="000000"/>
          <w:lang w:val="en-US"/>
        </w:rPr>
        <w:t>procedures</w:t>
      </w:r>
      <w:r w:rsidR="0086506D" w:rsidRPr="00B20ABA">
        <w:rPr>
          <w:color w:val="000000"/>
          <w:lang w:val="en-US"/>
        </w:rPr>
        <w:t xml:space="preserve"> in NR </w:t>
      </w:r>
      <w:r w:rsidR="000A0D7D">
        <w:rPr>
          <w:color w:val="000000"/>
          <w:lang w:val="en-US"/>
        </w:rPr>
        <w:t>may experience</w:t>
      </w:r>
      <w:r w:rsidR="0086506D" w:rsidRPr="00B20ABA">
        <w:rPr>
          <w:color w:val="000000"/>
          <w:lang w:val="en-US"/>
        </w:rPr>
        <w:t xml:space="preserve"> </w:t>
      </w:r>
      <w:r w:rsidR="00B20ABA" w:rsidRPr="00B20ABA">
        <w:rPr>
          <w:color w:val="000000"/>
          <w:lang w:val="en-US"/>
        </w:rPr>
        <w:t>different issues, such as too late</w:t>
      </w:r>
      <w:r w:rsidR="00D93A6A">
        <w:rPr>
          <w:color w:val="000000"/>
          <w:lang w:val="en-US"/>
        </w:rPr>
        <w:t xml:space="preserve"> handovers</w:t>
      </w:r>
      <w:r w:rsidR="00B20ABA" w:rsidRPr="00B20ABA">
        <w:rPr>
          <w:color w:val="000000"/>
          <w:lang w:val="en-US"/>
        </w:rPr>
        <w:t>,</w:t>
      </w:r>
      <w:r w:rsidR="00D93A6A">
        <w:rPr>
          <w:color w:val="000000"/>
          <w:lang w:val="en-US"/>
        </w:rPr>
        <w:t xml:space="preserve"> too early handovers,</w:t>
      </w:r>
      <w:r w:rsidR="00B20ABA" w:rsidRPr="00B20ABA">
        <w:rPr>
          <w:color w:val="000000"/>
          <w:lang w:val="en-US"/>
        </w:rPr>
        <w:t xml:space="preserve"> ping-pong </w:t>
      </w:r>
      <w:r w:rsidR="00D93A6A">
        <w:rPr>
          <w:color w:val="000000"/>
          <w:lang w:val="en-US"/>
        </w:rPr>
        <w:t xml:space="preserve">handover </w:t>
      </w:r>
      <w:r w:rsidR="00B20ABA" w:rsidRPr="00B20ABA">
        <w:rPr>
          <w:color w:val="000000"/>
          <w:lang w:val="en-US"/>
        </w:rPr>
        <w:t xml:space="preserve">and </w:t>
      </w:r>
      <w:r w:rsidR="00D93A6A">
        <w:rPr>
          <w:color w:val="000000"/>
          <w:lang w:val="en-US"/>
        </w:rPr>
        <w:t xml:space="preserve">handover </w:t>
      </w:r>
      <w:r w:rsidR="00B20ABA" w:rsidRPr="00B20ABA">
        <w:rPr>
          <w:color w:val="000000"/>
          <w:lang w:val="en-US"/>
        </w:rPr>
        <w:t>to a wrong cell.</w:t>
      </w:r>
      <w:r w:rsidR="00B20ABA" w:rsidRPr="00B20ABA">
        <w:rPr>
          <w:b/>
          <w:bCs/>
          <w:color w:val="000000"/>
          <w:lang w:val="en-US"/>
        </w:rPr>
        <w:t xml:space="preserve"> </w:t>
      </w:r>
    </w:p>
    <w:p w14:paraId="0E759031" w14:textId="77777777" w:rsidR="003B15B9" w:rsidRPr="00B02FAA" w:rsidRDefault="003B15B9" w:rsidP="003B15B9">
      <w:pPr>
        <w:spacing w:after="0"/>
        <w:jc w:val="both"/>
        <w:textAlignment w:val="center"/>
        <w:rPr>
          <w:color w:val="000000"/>
          <w:lang w:val="en-US"/>
        </w:rPr>
      </w:pPr>
    </w:p>
    <w:p w14:paraId="03132551" w14:textId="7BBE9F6B" w:rsidR="00273126" w:rsidRDefault="00DA4F73" w:rsidP="00177B63">
      <w:pPr>
        <w:spacing w:after="0"/>
        <w:jc w:val="both"/>
        <w:textAlignment w:val="center"/>
        <w:rPr>
          <w:color w:val="000000"/>
          <w:lang w:val="en-US"/>
        </w:rPr>
      </w:pPr>
      <w:r w:rsidRPr="00DA4F73">
        <w:rPr>
          <w:b/>
          <w:bCs/>
          <w:color w:val="000000"/>
          <w:lang w:val="en-US"/>
        </w:rPr>
        <w:t>Observation</w:t>
      </w:r>
      <w:r w:rsidR="00BC2422">
        <w:rPr>
          <w:b/>
          <w:bCs/>
          <w:color w:val="000000"/>
          <w:lang w:val="en-US"/>
        </w:rPr>
        <w:t xml:space="preserve"> </w:t>
      </w:r>
      <w:r w:rsidR="0025464B">
        <w:rPr>
          <w:b/>
          <w:bCs/>
          <w:color w:val="000000"/>
          <w:lang w:val="en-US"/>
        </w:rPr>
        <w:t>2</w:t>
      </w:r>
      <w:r w:rsidRPr="00DA4F73">
        <w:rPr>
          <w:b/>
          <w:bCs/>
          <w:color w:val="000000"/>
          <w:lang w:val="en-US"/>
        </w:rPr>
        <w:t>:</w:t>
      </w:r>
      <w:r>
        <w:rPr>
          <w:color w:val="000000"/>
          <w:lang w:val="en-US"/>
        </w:rPr>
        <w:t xml:space="preserve"> Depending on how the prediction</w:t>
      </w:r>
      <w:r w:rsidR="00A07766">
        <w:rPr>
          <w:color w:val="000000"/>
          <w:lang w:val="en-US"/>
        </w:rPr>
        <w:t>s</w:t>
      </w:r>
      <w:r>
        <w:rPr>
          <w:color w:val="000000"/>
          <w:lang w:val="en-US"/>
        </w:rPr>
        <w:t xml:space="preserve"> are used, it may be necessary to predict the probability of a failure or additionally the most likely cause of the failure.</w:t>
      </w:r>
    </w:p>
    <w:p w14:paraId="447F0206" w14:textId="77777777" w:rsidR="00632682" w:rsidRDefault="00632682" w:rsidP="00177B63">
      <w:pPr>
        <w:spacing w:after="0"/>
        <w:jc w:val="both"/>
        <w:textAlignment w:val="center"/>
        <w:rPr>
          <w:color w:val="000000"/>
          <w:lang w:val="en-US"/>
        </w:rPr>
      </w:pPr>
    </w:p>
    <w:p w14:paraId="58642235" w14:textId="13A66E81" w:rsidR="00632682" w:rsidRDefault="00632682" w:rsidP="00632682">
      <w:pPr>
        <w:spacing w:after="0"/>
        <w:jc w:val="both"/>
        <w:textAlignment w:val="center"/>
        <w:rPr>
          <w:color w:val="000000"/>
          <w:lang w:val="en-US"/>
        </w:rPr>
      </w:pPr>
      <w:r w:rsidRPr="00B02FAA">
        <w:rPr>
          <w:b/>
          <w:color w:val="000000"/>
          <w:lang w:val="en-US"/>
        </w:rPr>
        <w:t>Proposal</w:t>
      </w:r>
      <w:r>
        <w:rPr>
          <w:b/>
          <w:color w:val="000000"/>
          <w:lang w:val="en-US"/>
        </w:rPr>
        <w:t xml:space="preserve"> </w:t>
      </w:r>
      <w:r w:rsidR="0025464B">
        <w:rPr>
          <w:b/>
          <w:color w:val="000000"/>
          <w:lang w:val="en-US"/>
        </w:rPr>
        <w:t>2</w:t>
      </w:r>
      <w:r w:rsidRPr="00B02FAA">
        <w:rPr>
          <w:b/>
          <w:color w:val="000000"/>
          <w:lang w:val="en-US"/>
        </w:rPr>
        <w:t xml:space="preserve">: </w:t>
      </w:r>
      <w:r w:rsidRPr="00B02FAA">
        <w:rPr>
          <w:color w:val="000000"/>
          <w:lang w:val="en-US"/>
        </w:rPr>
        <w:t xml:space="preserve">The HOF/RLF prediction use case should study the prediction of too-late handovers, too-early handovers, handovers to </w:t>
      </w:r>
      <w:r>
        <w:rPr>
          <w:color w:val="000000"/>
          <w:lang w:val="en-US"/>
        </w:rPr>
        <w:t xml:space="preserve">the </w:t>
      </w:r>
      <w:r w:rsidRPr="00B02FAA">
        <w:rPr>
          <w:color w:val="000000"/>
          <w:lang w:val="en-US"/>
        </w:rPr>
        <w:t>wrong cell and ping-pong handovers.</w:t>
      </w:r>
    </w:p>
    <w:p w14:paraId="102DE1EF" w14:textId="77777777" w:rsidR="00632682" w:rsidRDefault="00632682" w:rsidP="00177B63">
      <w:pPr>
        <w:spacing w:after="0"/>
        <w:jc w:val="both"/>
        <w:textAlignment w:val="center"/>
      </w:pPr>
    </w:p>
    <w:p w14:paraId="5A80FFCD" w14:textId="1F687ADF" w:rsidR="00273126" w:rsidRPr="0015522D" w:rsidRDefault="00273126" w:rsidP="00273126">
      <w:pPr>
        <w:pStyle w:val="Heading2"/>
      </w:pPr>
      <w:r w:rsidRPr="0015522D">
        <w:rPr>
          <w:lang w:val="da-DK"/>
        </w:rPr>
        <w:t>2.2</w:t>
      </w:r>
      <w:r w:rsidRPr="0015522D">
        <w:rPr>
          <w:lang w:val="da-DK"/>
        </w:rPr>
        <w:tab/>
      </w:r>
      <w:r w:rsidRPr="0015522D">
        <w:t>HOF/RLF Prediction</w:t>
      </w:r>
      <w:r w:rsidR="00703D92" w:rsidRPr="0015522D">
        <w:t xml:space="preserve"> Justification</w:t>
      </w:r>
    </w:p>
    <w:p w14:paraId="53C24C9A" w14:textId="4D505AE4" w:rsidR="00BB6713" w:rsidRPr="00B02FAA" w:rsidRDefault="00BB6713" w:rsidP="00461474">
      <w:pPr>
        <w:spacing w:after="0"/>
        <w:jc w:val="both"/>
        <w:textAlignment w:val="center"/>
        <w:rPr>
          <w:color w:val="000000"/>
          <w:lang w:val="en-US"/>
        </w:rPr>
      </w:pPr>
      <w:r w:rsidRPr="00B02FAA">
        <w:rPr>
          <w:color w:val="000000"/>
          <w:lang w:val="en-US"/>
        </w:rPr>
        <w:t xml:space="preserve">A </w:t>
      </w:r>
      <w:r w:rsidR="001F7F25">
        <w:rPr>
          <w:color w:val="000000"/>
          <w:lang w:val="en-US"/>
        </w:rPr>
        <w:t>h</w:t>
      </w:r>
      <w:r w:rsidRPr="00B02FAA">
        <w:rPr>
          <w:color w:val="000000"/>
          <w:lang w:val="en-US"/>
        </w:rPr>
        <w:t>andover failure may be caused by a configuration</w:t>
      </w:r>
      <w:r w:rsidR="00273126">
        <w:rPr>
          <w:color w:val="000000"/>
          <w:lang w:val="en-US"/>
        </w:rPr>
        <w:t xml:space="preserve"> issue</w:t>
      </w:r>
      <w:r w:rsidRPr="00B02FAA">
        <w:rPr>
          <w:color w:val="000000"/>
          <w:lang w:val="en-US"/>
        </w:rPr>
        <w:t>, which leads to the handover being triggered at a wrong time or to a wrong target candidate</w:t>
      </w:r>
      <w:r w:rsidR="009055FD">
        <w:rPr>
          <w:color w:val="000000"/>
          <w:lang w:val="en-US"/>
        </w:rPr>
        <w:t xml:space="preserve"> for certain UEs with specific mobility profiles, e.g., UE speed and trajectory</w:t>
      </w:r>
      <w:r w:rsidRPr="00B02FAA">
        <w:rPr>
          <w:color w:val="000000"/>
          <w:lang w:val="en-US"/>
        </w:rPr>
        <w:t xml:space="preserve">. </w:t>
      </w:r>
      <w:r w:rsidR="000A0D7D">
        <w:rPr>
          <w:color w:val="000000"/>
          <w:lang w:val="en-US"/>
        </w:rPr>
        <w:t>Additionally</w:t>
      </w:r>
      <w:r w:rsidRPr="00B02FAA">
        <w:rPr>
          <w:color w:val="000000"/>
          <w:lang w:val="en-US"/>
        </w:rPr>
        <w:t xml:space="preserve">, radio link and handover failures may be </w:t>
      </w:r>
      <w:r w:rsidR="000A0D7D">
        <w:rPr>
          <w:color w:val="000000"/>
          <w:lang w:val="en-US"/>
        </w:rPr>
        <w:t>influenced or caused</w:t>
      </w:r>
      <w:r w:rsidR="000A0D7D" w:rsidRPr="00B02FAA">
        <w:rPr>
          <w:color w:val="000000"/>
          <w:lang w:val="en-US"/>
        </w:rPr>
        <w:t xml:space="preserve"> </w:t>
      </w:r>
      <w:r w:rsidRPr="00B02FAA">
        <w:rPr>
          <w:color w:val="000000"/>
          <w:lang w:val="en-US"/>
        </w:rPr>
        <w:t>by network coverage</w:t>
      </w:r>
      <w:r w:rsidR="00273126">
        <w:rPr>
          <w:color w:val="000000"/>
          <w:lang w:val="en-US"/>
        </w:rPr>
        <w:t xml:space="preserve"> issues</w:t>
      </w:r>
      <w:r w:rsidRPr="00B02FAA">
        <w:rPr>
          <w:color w:val="000000"/>
          <w:lang w:val="en-US"/>
        </w:rPr>
        <w:t xml:space="preserve">. </w:t>
      </w:r>
    </w:p>
    <w:p w14:paraId="3F4ED1E1" w14:textId="77777777" w:rsidR="00BB6713" w:rsidRPr="00B02FAA" w:rsidRDefault="00BB6713" w:rsidP="00461474">
      <w:pPr>
        <w:spacing w:after="0"/>
        <w:jc w:val="both"/>
        <w:textAlignment w:val="center"/>
        <w:rPr>
          <w:color w:val="000000"/>
          <w:lang w:val="en-US"/>
        </w:rPr>
      </w:pPr>
    </w:p>
    <w:p w14:paraId="064AB600" w14:textId="69A983FA" w:rsidR="00E676D5" w:rsidRDefault="00E676D5" w:rsidP="00461474">
      <w:pPr>
        <w:spacing w:after="0"/>
        <w:jc w:val="both"/>
        <w:textAlignment w:val="center"/>
        <w:rPr>
          <w:color w:val="000000"/>
          <w:lang w:val="en-US"/>
        </w:rPr>
      </w:pPr>
      <w:r w:rsidRPr="00B02FAA">
        <w:rPr>
          <w:color w:val="000000"/>
          <w:lang w:val="en-US"/>
        </w:rPr>
        <w:t xml:space="preserve">Failures caused by misconfiguration of cell adjacencies may be reduced by </w:t>
      </w:r>
      <w:r w:rsidR="00AE70ED">
        <w:rPr>
          <w:color w:val="000000"/>
          <w:lang w:val="en-US"/>
        </w:rPr>
        <w:t xml:space="preserve">handover </w:t>
      </w:r>
      <w:r w:rsidRPr="00B02FAA">
        <w:rPr>
          <w:color w:val="000000"/>
          <w:lang w:val="en-US"/>
        </w:rPr>
        <w:t xml:space="preserve">parameter optimization, for example by using the Mobility Robustness Optimization (MRO) methods in Self-Organizing Networks (SON) </w:t>
      </w:r>
      <w:r w:rsidR="00926844">
        <w:rPr>
          <w:color w:val="000000"/>
          <w:lang w:val="en-US"/>
        </w:rPr>
        <w:t>concepts</w:t>
      </w:r>
      <w:r w:rsidRPr="00B02FAA">
        <w:rPr>
          <w:color w:val="000000"/>
          <w:lang w:val="en-US"/>
        </w:rPr>
        <w:t>.</w:t>
      </w:r>
    </w:p>
    <w:p w14:paraId="264ADE95" w14:textId="77777777" w:rsidR="0088672F" w:rsidRDefault="0088672F" w:rsidP="00461474">
      <w:pPr>
        <w:spacing w:after="0"/>
        <w:jc w:val="both"/>
        <w:textAlignment w:val="center"/>
        <w:rPr>
          <w:color w:val="000000"/>
          <w:lang w:val="en-US"/>
        </w:rPr>
      </w:pPr>
    </w:p>
    <w:p w14:paraId="21242F65" w14:textId="16A7B01A" w:rsidR="0088672F" w:rsidRPr="00B02FAA" w:rsidRDefault="0088672F" w:rsidP="00461474">
      <w:pPr>
        <w:spacing w:after="0"/>
        <w:jc w:val="both"/>
        <w:textAlignment w:val="center"/>
        <w:rPr>
          <w:color w:val="000000"/>
          <w:lang w:val="en-US"/>
        </w:rPr>
      </w:pPr>
      <w:r w:rsidRPr="006A08A6">
        <w:rPr>
          <w:b/>
          <w:bCs/>
          <w:color w:val="000000"/>
          <w:lang w:val="en-US"/>
        </w:rPr>
        <w:t>Observation</w:t>
      </w:r>
      <w:r w:rsidR="00CA0C17">
        <w:rPr>
          <w:b/>
          <w:bCs/>
          <w:color w:val="000000"/>
          <w:lang w:val="en-US"/>
        </w:rPr>
        <w:t xml:space="preserve"> </w:t>
      </w:r>
      <w:r w:rsidR="008A5BBB">
        <w:rPr>
          <w:b/>
          <w:bCs/>
          <w:color w:val="000000"/>
          <w:lang w:val="en-US"/>
        </w:rPr>
        <w:t>3</w:t>
      </w:r>
      <w:r>
        <w:rPr>
          <w:color w:val="000000"/>
          <w:lang w:val="en-US"/>
        </w:rPr>
        <w:t xml:space="preserve">: </w:t>
      </w:r>
      <w:r w:rsidR="00FA1CE5">
        <w:rPr>
          <w:color w:val="000000"/>
          <w:lang w:val="en-US"/>
        </w:rPr>
        <w:t xml:space="preserve">Conventionally, </w:t>
      </w:r>
      <w:r w:rsidR="00A81A03">
        <w:rPr>
          <w:color w:val="000000"/>
          <w:lang w:val="en-US"/>
        </w:rPr>
        <w:t>HOFs/RLFs may</w:t>
      </w:r>
      <w:r w:rsidR="009830A3">
        <w:rPr>
          <w:color w:val="000000"/>
          <w:lang w:val="en-US"/>
        </w:rPr>
        <w:t xml:space="preserve"> </w:t>
      </w:r>
      <w:r w:rsidR="00A81A03">
        <w:rPr>
          <w:color w:val="000000"/>
          <w:lang w:val="en-US"/>
        </w:rPr>
        <w:t xml:space="preserve">be mitigated </w:t>
      </w:r>
      <w:r w:rsidR="006203A8">
        <w:rPr>
          <w:color w:val="000000"/>
          <w:lang w:val="en-US"/>
        </w:rPr>
        <w:t xml:space="preserve">by </w:t>
      </w:r>
      <w:r w:rsidR="00754856">
        <w:rPr>
          <w:color w:val="000000"/>
          <w:lang w:val="en-US"/>
        </w:rPr>
        <w:t xml:space="preserve">appropriate </w:t>
      </w:r>
      <w:r w:rsidR="009B3764">
        <w:rPr>
          <w:color w:val="000000"/>
          <w:lang w:val="en-US"/>
        </w:rPr>
        <w:t xml:space="preserve">network configuration, e.g. HO </w:t>
      </w:r>
      <w:r w:rsidR="006203A8">
        <w:rPr>
          <w:color w:val="000000"/>
          <w:lang w:val="en-US"/>
        </w:rPr>
        <w:t xml:space="preserve">parameter optimization and </w:t>
      </w:r>
      <w:r w:rsidR="009936BC">
        <w:rPr>
          <w:color w:val="000000"/>
          <w:lang w:val="en-US"/>
        </w:rPr>
        <w:t>MRO/SON.</w:t>
      </w:r>
    </w:p>
    <w:p w14:paraId="33A5AEE2" w14:textId="77777777" w:rsidR="00E676D5" w:rsidRPr="00B02FAA" w:rsidRDefault="00E676D5" w:rsidP="00461474">
      <w:pPr>
        <w:spacing w:after="0"/>
        <w:jc w:val="both"/>
        <w:textAlignment w:val="center"/>
        <w:rPr>
          <w:color w:val="000000"/>
          <w:lang w:val="en-US"/>
        </w:rPr>
      </w:pPr>
    </w:p>
    <w:p w14:paraId="7EF64AFC" w14:textId="20A0829C" w:rsidR="00647603" w:rsidRPr="00B02FAA" w:rsidRDefault="00647603" w:rsidP="00461474">
      <w:pPr>
        <w:spacing w:after="0"/>
        <w:jc w:val="both"/>
        <w:textAlignment w:val="center"/>
        <w:rPr>
          <w:color w:val="000000"/>
          <w:lang w:val="en-US"/>
        </w:rPr>
      </w:pPr>
      <w:r w:rsidRPr="00B02FAA">
        <w:rPr>
          <w:b/>
          <w:color w:val="000000"/>
          <w:lang w:val="en-US"/>
        </w:rPr>
        <w:t>Proposal</w:t>
      </w:r>
      <w:r w:rsidR="00CA0C17">
        <w:rPr>
          <w:b/>
          <w:color w:val="000000"/>
          <w:lang w:val="en-US"/>
        </w:rPr>
        <w:t xml:space="preserve"> </w:t>
      </w:r>
      <w:r w:rsidR="0025464B">
        <w:rPr>
          <w:b/>
          <w:color w:val="000000"/>
          <w:lang w:val="en-US"/>
        </w:rPr>
        <w:t>3</w:t>
      </w:r>
      <w:r w:rsidRPr="00B02FAA">
        <w:rPr>
          <w:b/>
          <w:color w:val="000000"/>
          <w:lang w:val="en-US"/>
        </w:rPr>
        <w:t>:</w:t>
      </w:r>
      <w:r w:rsidRPr="00B02FAA">
        <w:rPr>
          <w:color w:val="000000"/>
          <w:lang w:val="en-US"/>
        </w:rPr>
        <w:t xml:space="preserve"> The baseline </w:t>
      </w:r>
      <w:r w:rsidR="00273126">
        <w:rPr>
          <w:color w:val="000000"/>
          <w:lang w:val="en-US"/>
        </w:rPr>
        <w:t>considered</w:t>
      </w:r>
      <w:r w:rsidR="00E676D5" w:rsidRPr="00B02FAA">
        <w:rPr>
          <w:color w:val="000000"/>
          <w:lang w:val="en-US"/>
        </w:rPr>
        <w:t xml:space="preserve"> in the evaluation should be optimized with the state-of-the-art optimization methods and any additional gains achieved with ML-based HOF/RLF prediction </w:t>
      </w:r>
      <w:r w:rsidR="00EC7D18">
        <w:rPr>
          <w:color w:val="000000"/>
          <w:lang w:val="en-US"/>
        </w:rPr>
        <w:t xml:space="preserve">should be </w:t>
      </w:r>
      <w:r w:rsidR="00E676D5" w:rsidRPr="00B02FAA">
        <w:rPr>
          <w:color w:val="000000"/>
          <w:lang w:val="en-US"/>
        </w:rPr>
        <w:t>evaluated against that baseline</w:t>
      </w:r>
      <w:r w:rsidRPr="00B02FAA">
        <w:rPr>
          <w:color w:val="000000"/>
          <w:lang w:val="en-US"/>
        </w:rPr>
        <w:t>.</w:t>
      </w:r>
    </w:p>
    <w:p w14:paraId="041205C2" w14:textId="3B45F419" w:rsidR="00AE70ED" w:rsidRDefault="00AE70ED" w:rsidP="00461474">
      <w:pPr>
        <w:spacing w:after="0"/>
        <w:jc w:val="both"/>
        <w:textAlignment w:val="center"/>
        <w:rPr>
          <w:color w:val="000000"/>
          <w:lang w:val="en-US"/>
        </w:rPr>
      </w:pPr>
    </w:p>
    <w:p w14:paraId="2C3BC22B" w14:textId="46A1A0AC" w:rsidR="00AE70ED" w:rsidRPr="00B02FAA" w:rsidRDefault="00AE70ED" w:rsidP="00461474">
      <w:pPr>
        <w:spacing w:after="0"/>
        <w:jc w:val="both"/>
        <w:textAlignment w:val="center"/>
        <w:rPr>
          <w:color w:val="000000"/>
          <w:lang w:val="en-US"/>
        </w:rPr>
      </w:pPr>
      <w:r>
        <w:rPr>
          <w:color w:val="000000"/>
          <w:lang w:val="en-US"/>
        </w:rPr>
        <w:t xml:space="preserve">Applying ML in mobility RRM procedures may further reduce failures </w:t>
      </w:r>
      <w:r w:rsidR="00FB6F51">
        <w:rPr>
          <w:color w:val="000000"/>
          <w:lang w:val="en-US"/>
        </w:rPr>
        <w:t>or mitigate their impact</w:t>
      </w:r>
      <w:r w:rsidR="00E55253">
        <w:rPr>
          <w:color w:val="000000"/>
          <w:lang w:val="en-US"/>
        </w:rPr>
        <w:t xml:space="preserve"> in challenging scenarios </w:t>
      </w:r>
      <w:r w:rsidR="00FB6F51">
        <w:rPr>
          <w:color w:val="000000"/>
          <w:lang w:val="en-US"/>
        </w:rPr>
        <w:t xml:space="preserve">by predicting the failure probability specifically for each </w:t>
      </w:r>
      <w:r w:rsidR="00273126">
        <w:rPr>
          <w:color w:val="000000"/>
          <w:lang w:val="en-US"/>
        </w:rPr>
        <w:t>specific handover</w:t>
      </w:r>
      <w:r w:rsidR="00FB6F51">
        <w:rPr>
          <w:color w:val="000000"/>
          <w:lang w:val="en-US"/>
        </w:rPr>
        <w:t xml:space="preserve"> </w:t>
      </w:r>
      <w:r w:rsidR="00E55253">
        <w:rPr>
          <w:color w:val="000000"/>
          <w:lang w:val="en-US"/>
        </w:rPr>
        <w:t>situation</w:t>
      </w:r>
      <w:r w:rsidR="00FB6F51">
        <w:rPr>
          <w:color w:val="000000"/>
          <w:lang w:val="en-US"/>
        </w:rPr>
        <w:t>.</w:t>
      </w:r>
      <w:r w:rsidR="00E55253">
        <w:rPr>
          <w:color w:val="000000"/>
          <w:lang w:val="en-US"/>
        </w:rPr>
        <w:t xml:space="preserve"> The possible additional gains and trade-offs </w:t>
      </w:r>
      <w:r w:rsidR="000E4973">
        <w:rPr>
          <w:color w:val="000000"/>
          <w:lang w:val="en-US"/>
        </w:rPr>
        <w:t xml:space="preserve">can be </w:t>
      </w:r>
      <w:r w:rsidR="006D687E">
        <w:rPr>
          <w:color w:val="000000"/>
          <w:lang w:val="en-US"/>
        </w:rPr>
        <w:t>studied further</w:t>
      </w:r>
      <w:r w:rsidR="00E55253">
        <w:rPr>
          <w:color w:val="000000"/>
          <w:lang w:val="en-US"/>
        </w:rPr>
        <w:t>.</w:t>
      </w:r>
    </w:p>
    <w:p w14:paraId="5F91CE5D" w14:textId="77777777" w:rsidR="00FA728D" w:rsidRDefault="00FA728D" w:rsidP="00461474">
      <w:pPr>
        <w:spacing w:after="0"/>
        <w:jc w:val="both"/>
        <w:textAlignment w:val="center"/>
        <w:rPr>
          <w:color w:val="000000"/>
          <w:lang w:val="en-US"/>
        </w:rPr>
      </w:pPr>
    </w:p>
    <w:p w14:paraId="1FE7B1D9" w14:textId="39578984" w:rsidR="00E55253" w:rsidRDefault="00E55253" w:rsidP="00461474">
      <w:pPr>
        <w:spacing w:after="0"/>
        <w:jc w:val="both"/>
        <w:textAlignment w:val="center"/>
        <w:rPr>
          <w:color w:val="000000"/>
          <w:lang w:val="en-US"/>
        </w:rPr>
      </w:pPr>
      <w:r w:rsidRPr="00DB0445">
        <w:rPr>
          <w:b/>
          <w:color w:val="000000"/>
          <w:lang w:val="en-US"/>
        </w:rPr>
        <w:t>Observation</w:t>
      </w:r>
      <w:r w:rsidR="00CA0C17">
        <w:rPr>
          <w:b/>
          <w:color w:val="000000"/>
          <w:lang w:val="en-US"/>
        </w:rPr>
        <w:t xml:space="preserve"> </w:t>
      </w:r>
      <w:r w:rsidR="008A5BBB">
        <w:rPr>
          <w:b/>
          <w:color w:val="000000"/>
          <w:lang w:val="en-US"/>
        </w:rPr>
        <w:t>4</w:t>
      </w:r>
      <w:r w:rsidRPr="00DB0445">
        <w:rPr>
          <w:b/>
          <w:color w:val="000000"/>
          <w:lang w:val="en-US"/>
        </w:rPr>
        <w:t>:</w:t>
      </w:r>
      <w:r>
        <w:rPr>
          <w:color w:val="000000"/>
          <w:lang w:val="en-US"/>
        </w:rPr>
        <w:t xml:space="preserve"> </w:t>
      </w:r>
      <w:r w:rsidRPr="00E55253">
        <w:rPr>
          <w:color w:val="000000"/>
          <w:lang w:val="en-US"/>
        </w:rPr>
        <w:t>Applying ML in mobility RRM procedures may further reduce failures or mitigate their impact in challenging scenarios</w:t>
      </w:r>
      <w:r>
        <w:rPr>
          <w:color w:val="000000"/>
          <w:lang w:val="en-US"/>
        </w:rPr>
        <w:t>.</w:t>
      </w:r>
    </w:p>
    <w:p w14:paraId="4DB23AB4" w14:textId="3474930C" w:rsidR="00311D8E" w:rsidRPr="00846D03" w:rsidRDefault="00311D8E" w:rsidP="00311D8E">
      <w:pPr>
        <w:pStyle w:val="Heading2"/>
        <w:rPr>
          <w:szCs w:val="32"/>
        </w:rPr>
      </w:pPr>
      <w:r w:rsidRPr="00846D03">
        <w:rPr>
          <w:szCs w:val="32"/>
        </w:rPr>
        <w:t>2.</w:t>
      </w:r>
      <w:r w:rsidR="0015522D">
        <w:rPr>
          <w:szCs w:val="32"/>
        </w:rPr>
        <w:t>3</w:t>
      </w:r>
      <w:r w:rsidRPr="00846D03">
        <w:rPr>
          <w:szCs w:val="32"/>
          <w:lang w:val="da-DK"/>
        </w:rPr>
        <w:tab/>
      </w:r>
      <w:r w:rsidRPr="00846D03">
        <w:rPr>
          <w:szCs w:val="32"/>
        </w:rPr>
        <w:t xml:space="preserve">Deployment </w:t>
      </w:r>
      <w:r w:rsidR="009055FD" w:rsidRPr="00846D03">
        <w:rPr>
          <w:szCs w:val="32"/>
        </w:rPr>
        <w:t>A</w:t>
      </w:r>
      <w:r w:rsidRPr="00846D03">
        <w:rPr>
          <w:szCs w:val="32"/>
        </w:rPr>
        <w:t>spects</w:t>
      </w:r>
    </w:p>
    <w:p w14:paraId="5B6710D3" w14:textId="691D3830" w:rsidR="00516680" w:rsidRPr="00DB0445" w:rsidRDefault="00647603" w:rsidP="00461474">
      <w:pPr>
        <w:spacing w:after="0"/>
        <w:jc w:val="both"/>
        <w:textAlignment w:val="center"/>
        <w:rPr>
          <w:color w:val="000000"/>
        </w:rPr>
      </w:pPr>
      <w:r w:rsidRPr="00DB0445">
        <w:rPr>
          <w:color w:val="000000"/>
        </w:rPr>
        <w:t>The</w:t>
      </w:r>
      <w:r w:rsidR="007C6FA9" w:rsidRPr="00DB0445">
        <w:rPr>
          <w:color w:val="000000"/>
        </w:rPr>
        <w:t xml:space="preserve"> probability of a HOF/RLF/PP</w:t>
      </w:r>
      <w:r w:rsidRPr="00DB0445">
        <w:rPr>
          <w:color w:val="000000"/>
        </w:rPr>
        <w:t xml:space="preserve"> depends on factors, which are local to a specific handover region or cell adjacency</w:t>
      </w:r>
      <w:r w:rsidR="007C6FA9" w:rsidRPr="00DB0445">
        <w:rPr>
          <w:color w:val="000000"/>
        </w:rPr>
        <w:t>.</w:t>
      </w:r>
      <w:r w:rsidRPr="00DB0445">
        <w:rPr>
          <w:color w:val="000000"/>
        </w:rPr>
        <w:t xml:space="preserve"> This includes</w:t>
      </w:r>
      <w:r w:rsidR="00DB628A" w:rsidRPr="00DB0445">
        <w:rPr>
          <w:color w:val="000000"/>
        </w:rPr>
        <w:t>, for example,</w:t>
      </w:r>
      <w:r w:rsidRPr="00DB0445">
        <w:rPr>
          <w:color w:val="000000"/>
        </w:rPr>
        <w:t xml:space="preserve"> </w:t>
      </w:r>
      <w:r w:rsidR="00DB628A" w:rsidRPr="00DB0445">
        <w:rPr>
          <w:color w:val="000000"/>
        </w:rPr>
        <w:t>the</w:t>
      </w:r>
      <w:r w:rsidRPr="00DB0445">
        <w:rPr>
          <w:color w:val="000000"/>
        </w:rPr>
        <w:t xml:space="preserve"> radio environment, UE trajectories and speed. ML </w:t>
      </w:r>
      <w:r w:rsidR="00BD7FB8" w:rsidRPr="00DB0445">
        <w:rPr>
          <w:color w:val="000000"/>
        </w:rPr>
        <w:t>may be able to</w:t>
      </w:r>
      <w:r w:rsidRPr="00DB0445">
        <w:rPr>
          <w:color w:val="000000"/>
        </w:rPr>
        <w:t xml:space="preserve"> learn </w:t>
      </w:r>
      <w:r w:rsidR="00BD7FB8" w:rsidRPr="00DB0445">
        <w:rPr>
          <w:color w:val="000000"/>
        </w:rPr>
        <w:t>from the training data, which scenarios have higher probability of failure in that specific context. Such ML models are cell-, site- or area-specific and require</w:t>
      </w:r>
      <w:r w:rsidR="00001726" w:rsidRPr="00DB0445">
        <w:rPr>
          <w:color w:val="000000"/>
        </w:rPr>
        <w:t xml:space="preserve"> cell-, site- or area-specific training data</w:t>
      </w:r>
      <w:r w:rsidR="00DB628A" w:rsidRPr="00DB0445">
        <w:rPr>
          <w:color w:val="000000"/>
        </w:rPr>
        <w:t>.</w:t>
      </w:r>
      <w:r w:rsidR="00703D92" w:rsidRPr="00703D92">
        <w:t xml:space="preserve"> </w:t>
      </w:r>
      <w:r w:rsidR="00703D92" w:rsidRPr="00703D92">
        <w:rPr>
          <w:color w:val="000000"/>
        </w:rPr>
        <w:t xml:space="preserve">Cell-, site- or area-specific ML models set specific requirements for the </w:t>
      </w:r>
      <w:r w:rsidR="00531B35" w:rsidRPr="00DB0445">
        <w:rPr>
          <w:color w:val="000000"/>
        </w:rPr>
        <w:t>ML Life-Cycle Management (LCM).</w:t>
      </w:r>
    </w:p>
    <w:p w14:paraId="66F911E7" w14:textId="77777777" w:rsidR="00001726" w:rsidRPr="00DB0445" w:rsidRDefault="00001726" w:rsidP="00461474">
      <w:pPr>
        <w:spacing w:after="0"/>
        <w:jc w:val="both"/>
        <w:textAlignment w:val="center"/>
        <w:rPr>
          <w:color w:val="000000"/>
        </w:rPr>
      </w:pPr>
    </w:p>
    <w:p w14:paraId="75F8E0EC" w14:textId="1D8A482E" w:rsidR="00001726" w:rsidRPr="00DB0445" w:rsidRDefault="00531B35" w:rsidP="00461474">
      <w:pPr>
        <w:spacing w:after="0"/>
        <w:jc w:val="both"/>
        <w:textAlignment w:val="center"/>
        <w:rPr>
          <w:color w:val="000000"/>
        </w:rPr>
      </w:pPr>
      <w:r w:rsidRPr="00DB0445">
        <w:rPr>
          <w:b/>
          <w:color w:val="000000"/>
        </w:rPr>
        <w:t>Observation</w:t>
      </w:r>
      <w:r w:rsidR="00CA0C17">
        <w:rPr>
          <w:b/>
          <w:color w:val="000000"/>
        </w:rPr>
        <w:t xml:space="preserve"> </w:t>
      </w:r>
      <w:r w:rsidR="008A5BBB">
        <w:rPr>
          <w:b/>
          <w:color w:val="000000"/>
        </w:rPr>
        <w:t>5</w:t>
      </w:r>
      <w:r w:rsidR="00001726" w:rsidRPr="00DB0445">
        <w:rPr>
          <w:b/>
          <w:color w:val="000000"/>
        </w:rPr>
        <w:t>:</w:t>
      </w:r>
      <w:r w:rsidR="00001726" w:rsidRPr="00DB0445">
        <w:rPr>
          <w:color w:val="000000"/>
        </w:rPr>
        <w:t xml:space="preserve"> </w:t>
      </w:r>
      <w:r w:rsidR="00DB628A" w:rsidRPr="00DB0445">
        <w:rPr>
          <w:color w:val="000000"/>
        </w:rPr>
        <w:t xml:space="preserve">The HOF/RLF prediction </w:t>
      </w:r>
      <w:r w:rsidRPr="00DB0445">
        <w:rPr>
          <w:color w:val="000000"/>
        </w:rPr>
        <w:t xml:space="preserve">may benefit </w:t>
      </w:r>
      <w:r w:rsidR="00F8550D">
        <w:rPr>
          <w:color w:val="000000"/>
        </w:rPr>
        <w:t>from</w:t>
      </w:r>
      <w:r w:rsidR="00F8550D" w:rsidRPr="00DB0445">
        <w:rPr>
          <w:color w:val="000000"/>
        </w:rPr>
        <w:t xml:space="preserve"> </w:t>
      </w:r>
      <w:r w:rsidRPr="00DB0445">
        <w:rPr>
          <w:color w:val="000000"/>
        </w:rPr>
        <w:t>cell-, site- or area-specific ML models.  Cell-, site- or area-specific ML models set specific requirements for the ML LCM.</w:t>
      </w:r>
    </w:p>
    <w:p w14:paraId="5DFE2504" w14:textId="77777777" w:rsidR="00516680" w:rsidRPr="00DB0445" w:rsidRDefault="00516680" w:rsidP="00461474">
      <w:pPr>
        <w:spacing w:after="0"/>
        <w:jc w:val="both"/>
        <w:textAlignment w:val="center"/>
        <w:rPr>
          <w:color w:val="000000"/>
        </w:rPr>
      </w:pPr>
    </w:p>
    <w:p w14:paraId="4E3B0F50" w14:textId="23C9F36A" w:rsidR="00FA728D" w:rsidRPr="00DB0445" w:rsidRDefault="000329D7" w:rsidP="00461474">
      <w:pPr>
        <w:spacing w:after="0"/>
        <w:jc w:val="both"/>
        <w:textAlignment w:val="center"/>
        <w:rPr>
          <w:color w:val="000000"/>
        </w:rPr>
      </w:pPr>
      <w:r w:rsidRPr="00DB0445">
        <w:rPr>
          <w:color w:val="000000"/>
        </w:rPr>
        <w:t xml:space="preserve">As agreed in RP-234055, the study will focus on mobility enhancement by following existing mobility framework, i.e., handover decision is always made in network side. </w:t>
      </w:r>
    </w:p>
    <w:p w14:paraId="05137ADF" w14:textId="77777777" w:rsidR="00516680" w:rsidRPr="00DB0445" w:rsidRDefault="00516680" w:rsidP="00461474">
      <w:pPr>
        <w:spacing w:after="0"/>
        <w:jc w:val="both"/>
        <w:textAlignment w:val="center"/>
        <w:rPr>
          <w:color w:val="000000"/>
        </w:rPr>
      </w:pPr>
    </w:p>
    <w:p w14:paraId="12BEA2E6" w14:textId="713C1AEA" w:rsidR="007056E1" w:rsidRPr="00DB0445" w:rsidRDefault="00516680" w:rsidP="00461474">
      <w:pPr>
        <w:spacing w:after="0"/>
        <w:jc w:val="both"/>
        <w:textAlignment w:val="center"/>
        <w:rPr>
          <w:color w:val="000000"/>
        </w:rPr>
      </w:pPr>
      <w:r w:rsidRPr="00DB0445">
        <w:rPr>
          <w:b/>
          <w:color w:val="000000"/>
        </w:rPr>
        <w:t>Proposal</w:t>
      </w:r>
      <w:r w:rsidR="00CA0C17">
        <w:rPr>
          <w:b/>
          <w:color w:val="000000"/>
        </w:rPr>
        <w:t xml:space="preserve"> </w:t>
      </w:r>
      <w:r w:rsidR="0025464B">
        <w:rPr>
          <w:b/>
          <w:color w:val="000000"/>
        </w:rPr>
        <w:t>4</w:t>
      </w:r>
      <w:r w:rsidRPr="00DB0445">
        <w:rPr>
          <w:b/>
          <w:color w:val="000000"/>
        </w:rPr>
        <w:t>:</w:t>
      </w:r>
      <w:r w:rsidRPr="00DB0445">
        <w:rPr>
          <w:color w:val="000000"/>
        </w:rPr>
        <w:t xml:space="preserve"> Actions based on the predicted probability of HOF/RLF/PP</w:t>
      </w:r>
      <w:r w:rsidR="000329D7" w:rsidRPr="00DB0445">
        <w:rPr>
          <w:color w:val="000000"/>
        </w:rPr>
        <w:t xml:space="preserve"> are </w:t>
      </w:r>
      <w:r w:rsidR="007E4867">
        <w:rPr>
          <w:color w:val="000000"/>
        </w:rPr>
        <w:t>configurable</w:t>
      </w:r>
      <w:r w:rsidR="007E4867" w:rsidRPr="00DB0445">
        <w:rPr>
          <w:color w:val="000000"/>
        </w:rPr>
        <w:t xml:space="preserve"> </w:t>
      </w:r>
      <w:r w:rsidR="000329D7" w:rsidRPr="00DB0445">
        <w:rPr>
          <w:color w:val="000000"/>
        </w:rPr>
        <w:t>by the network</w:t>
      </w:r>
      <w:r w:rsidRPr="00DB0445">
        <w:rPr>
          <w:color w:val="000000"/>
        </w:rPr>
        <w:t>.</w:t>
      </w:r>
      <w:r w:rsidR="007056E1" w:rsidRPr="00DB0445">
        <w:rPr>
          <w:color w:val="000000"/>
        </w:rPr>
        <w:t xml:space="preserve"> </w:t>
      </w:r>
    </w:p>
    <w:p w14:paraId="4F2A51F5" w14:textId="77777777" w:rsidR="007056E1" w:rsidRPr="00DB0445" w:rsidRDefault="007056E1" w:rsidP="00461474">
      <w:pPr>
        <w:spacing w:after="0"/>
        <w:jc w:val="both"/>
        <w:textAlignment w:val="center"/>
        <w:rPr>
          <w:color w:val="000000"/>
        </w:rPr>
      </w:pPr>
    </w:p>
    <w:p w14:paraId="3566ABF5" w14:textId="22218C9C" w:rsidR="00516680" w:rsidRPr="00DB0445" w:rsidRDefault="000329D7" w:rsidP="00461474">
      <w:pPr>
        <w:spacing w:after="0"/>
        <w:jc w:val="both"/>
        <w:textAlignment w:val="center"/>
        <w:rPr>
          <w:color w:val="000000"/>
        </w:rPr>
      </w:pPr>
      <w:r w:rsidRPr="00DB0445">
        <w:rPr>
          <w:color w:val="000000"/>
        </w:rPr>
        <w:t>If</w:t>
      </w:r>
      <w:r w:rsidR="007056E1" w:rsidRPr="00DB0445">
        <w:rPr>
          <w:color w:val="000000"/>
        </w:rPr>
        <w:t xml:space="preserve"> a predicted probability of HOF/RLF/PP </w:t>
      </w:r>
      <w:r w:rsidR="00A65FD0">
        <w:rPr>
          <w:color w:val="000000"/>
        </w:rPr>
        <w:t xml:space="preserve">is </w:t>
      </w:r>
      <w:r w:rsidR="007056E1" w:rsidRPr="00DB0445">
        <w:rPr>
          <w:color w:val="000000"/>
        </w:rPr>
        <w:t>reported by the UE</w:t>
      </w:r>
      <w:r w:rsidRPr="00DB0445">
        <w:rPr>
          <w:color w:val="000000"/>
        </w:rPr>
        <w:t xml:space="preserve"> to</w:t>
      </w:r>
      <w:r w:rsidR="007056E1" w:rsidRPr="00DB0445">
        <w:rPr>
          <w:color w:val="000000"/>
        </w:rPr>
        <w:t xml:space="preserve"> the </w:t>
      </w:r>
      <w:r w:rsidRPr="00DB0445">
        <w:rPr>
          <w:color w:val="000000"/>
        </w:rPr>
        <w:t>network, there may</w:t>
      </w:r>
      <w:r w:rsidR="007056E1" w:rsidRPr="00DB0445">
        <w:rPr>
          <w:color w:val="000000"/>
        </w:rPr>
        <w:t xml:space="preserve"> be </w:t>
      </w:r>
      <w:r w:rsidRPr="00DB0445">
        <w:rPr>
          <w:color w:val="000000"/>
        </w:rPr>
        <w:t>requirements for the accuracy and definition of the provided</w:t>
      </w:r>
      <w:r w:rsidR="007056E1" w:rsidRPr="00DB0445">
        <w:rPr>
          <w:color w:val="000000"/>
        </w:rPr>
        <w:t xml:space="preserve"> predictions.</w:t>
      </w:r>
      <w:r w:rsidR="00DB0445">
        <w:rPr>
          <w:color w:val="000000"/>
        </w:rPr>
        <w:t xml:space="preserve"> These requirements depend on how the predictions are used.</w:t>
      </w:r>
    </w:p>
    <w:p w14:paraId="6EF705F2" w14:textId="77777777" w:rsidR="007056E1" w:rsidRPr="00DB0445" w:rsidRDefault="007056E1" w:rsidP="00461474">
      <w:pPr>
        <w:spacing w:after="0"/>
        <w:jc w:val="both"/>
        <w:textAlignment w:val="center"/>
        <w:rPr>
          <w:color w:val="000000"/>
        </w:rPr>
      </w:pPr>
    </w:p>
    <w:p w14:paraId="02FE30E4" w14:textId="4859CBC8" w:rsidR="007056E1" w:rsidRPr="00DB0445" w:rsidRDefault="006621D0" w:rsidP="00461474">
      <w:pPr>
        <w:spacing w:after="0"/>
        <w:jc w:val="both"/>
        <w:textAlignment w:val="center"/>
        <w:rPr>
          <w:color w:val="000000"/>
        </w:rPr>
      </w:pPr>
      <w:r w:rsidRPr="00DB0445">
        <w:rPr>
          <w:b/>
          <w:color w:val="000000"/>
        </w:rPr>
        <w:t>Proposal</w:t>
      </w:r>
      <w:r w:rsidR="00CA0C17">
        <w:rPr>
          <w:b/>
          <w:color w:val="000000"/>
        </w:rPr>
        <w:t xml:space="preserve"> </w:t>
      </w:r>
      <w:r w:rsidR="0025464B">
        <w:rPr>
          <w:b/>
          <w:color w:val="000000"/>
        </w:rPr>
        <w:t>5</w:t>
      </w:r>
      <w:r w:rsidR="007056E1" w:rsidRPr="00DB0445">
        <w:rPr>
          <w:b/>
          <w:color w:val="000000"/>
        </w:rPr>
        <w:t>:</w:t>
      </w:r>
      <w:r w:rsidR="007056E1" w:rsidRPr="00DB0445">
        <w:rPr>
          <w:color w:val="000000"/>
        </w:rPr>
        <w:t xml:space="preserve"> </w:t>
      </w:r>
      <w:r w:rsidR="000329D7" w:rsidRPr="00DB0445">
        <w:rPr>
          <w:color w:val="000000"/>
        </w:rPr>
        <w:t xml:space="preserve">Requirements for </w:t>
      </w:r>
      <w:r w:rsidR="007056E1" w:rsidRPr="00DB0445">
        <w:rPr>
          <w:color w:val="000000"/>
        </w:rPr>
        <w:t>HOF/RLF/PP prediction</w:t>
      </w:r>
      <w:r w:rsidR="000329D7" w:rsidRPr="00DB0445">
        <w:rPr>
          <w:color w:val="000000"/>
        </w:rPr>
        <w:t xml:space="preserve">s reported by the UE to the network </w:t>
      </w:r>
      <w:r w:rsidR="00C90115">
        <w:rPr>
          <w:color w:val="000000"/>
        </w:rPr>
        <w:t xml:space="preserve">shall be </w:t>
      </w:r>
      <w:r w:rsidR="00065A23">
        <w:rPr>
          <w:color w:val="000000"/>
        </w:rPr>
        <w:t>studied</w:t>
      </w:r>
      <w:r w:rsidR="007056E1" w:rsidRPr="00DB0445">
        <w:rPr>
          <w:color w:val="000000"/>
        </w:rPr>
        <w:t>.</w:t>
      </w:r>
    </w:p>
    <w:p w14:paraId="3A900847" w14:textId="77777777" w:rsidR="0032662E" w:rsidRPr="00DB0445" w:rsidRDefault="0032662E" w:rsidP="00461474">
      <w:pPr>
        <w:spacing w:after="0"/>
        <w:jc w:val="both"/>
        <w:textAlignment w:val="center"/>
        <w:rPr>
          <w:color w:val="000000"/>
        </w:rPr>
      </w:pPr>
    </w:p>
    <w:p w14:paraId="46E247BD" w14:textId="77DD648B" w:rsidR="00FA728D" w:rsidRPr="00DB0445" w:rsidRDefault="00FA728D" w:rsidP="00461474">
      <w:pPr>
        <w:spacing w:after="0"/>
        <w:jc w:val="both"/>
        <w:textAlignment w:val="center"/>
        <w:rPr>
          <w:color w:val="000000"/>
        </w:rPr>
      </w:pPr>
      <w:r w:rsidRPr="00DB0445">
        <w:rPr>
          <w:color w:val="000000"/>
        </w:rPr>
        <w:t>Constant or periodic HOF/RLF/PP prediction may be costly in terms of measurements the UE needs to take for prediction input as well as unnecessary actions</w:t>
      </w:r>
      <w:r w:rsidR="00516680" w:rsidRPr="00DB0445">
        <w:rPr>
          <w:color w:val="000000"/>
        </w:rPr>
        <w:t xml:space="preserve"> due</w:t>
      </w:r>
      <w:r w:rsidRPr="00DB0445">
        <w:rPr>
          <w:color w:val="000000"/>
        </w:rPr>
        <w:t xml:space="preserve"> to false positive predictions. Therefore, the conditions </w:t>
      </w:r>
      <w:r w:rsidR="00CA2CF1">
        <w:rPr>
          <w:color w:val="000000"/>
        </w:rPr>
        <w:t>for</w:t>
      </w:r>
      <w:r w:rsidR="00CA2CF1" w:rsidRPr="00DB0445">
        <w:rPr>
          <w:color w:val="000000"/>
        </w:rPr>
        <w:t xml:space="preserve"> </w:t>
      </w:r>
      <w:r w:rsidR="00703D92">
        <w:rPr>
          <w:color w:val="000000"/>
        </w:rPr>
        <w:t>providing</w:t>
      </w:r>
      <w:r w:rsidRPr="00DB0445">
        <w:rPr>
          <w:color w:val="000000"/>
        </w:rPr>
        <w:t xml:space="preserve"> the predictions are to be studied.</w:t>
      </w:r>
    </w:p>
    <w:p w14:paraId="7A82096A" w14:textId="77777777" w:rsidR="00FA728D" w:rsidRPr="00DB0445" w:rsidRDefault="00FA728D" w:rsidP="00461474">
      <w:pPr>
        <w:spacing w:after="0"/>
        <w:jc w:val="both"/>
        <w:textAlignment w:val="center"/>
        <w:rPr>
          <w:color w:val="000000"/>
        </w:rPr>
      </w:pPr>
    </w:p>
    <w:p w14:paraId="2224AE94" w14:textId="43B51996" w:rsidR="00FA728D" w:rsidRPr="00DB0445" w:rsidRDefault="00FA728D" w:rsidP="00461474">
      <w:pPr>
        <w:spacing w:after="0"/>
        <w:jc w:val="both"/>
        <w:textAlignment w:val="center"/>
        <w:rPr>
          <w:color w:val="000000"/>
        </w:rPr>
      </w:pPr>
      <w:r w:rsidRPr="00DB0445">
        <w:rPr>
          <w:b/>
          <w:color w:val="000000"/>
        </w:rPr>
        <w:t>Proposal</w:t>
      </w:r>
      <w:r w:rsidR="00CA0C17">
        <w:rPr>
          <w:b/>
          <w:color w:val="000000"/>
        </w:rPr>
        <w:t xml:space="preserve"> </w:t>
      </w:r>
      <w:r w:rsidR="0025464B">
        <w:rPr>
          <w:b/>
          <w:color w:val="000000"/>
        </w:rPr>
        <w:t>6</w:t>
      </w:r>
      <w:r w:rsidRPr="00DB0445">
        <w:rPr>
          <w:b/>
          <w:color w:val="000000"/>
        </w:rPr>
        <w:t xml:space="preserve">: </w:t>
      </w:r>
      <w:r w:rsidR="00B40B10">
        <w:rPr>
          <w:bCs/>
          <w:color w:val="000000"/>
        </w:rPr>
        <w:t xml:space="preserve">RAN2 to study the </w:t>
      </w:r>
      <w:r w:rsidRPr="00703D92">
        <w:rPr>
          <w:color w:val="000000"/>
        </w:rPr>
        <w:t xml:space="preserve">conditions </w:t>
      </w:r>
      <w:r w:rsidR="00703D92" w:rsidRPr="00703D92">
        <w:rPr>
          <w:color w:val="000000"/>
        </w:rPr>
        <w:t>f</w:t>
      </w:r>
      <w:r w:rsidR="00CA2CF1">
        <w:rPr>
          <w:color w:val="000000"/>
        </w:rPr>
        <w:t>or</w:t>
      </w:r>
      <w:r w:rsidRPr="00703D92">
        <w:rPr>
          <w:color w:val="000000"/>
        </w:rPr>
        <w:t xml:space="preserve"> </w:t>
      </w:r>
      <w:r w:rsidR="00703D92" w:rsidRPr="00703D92">
        <w:rPr>
          <w:color w:val="000000"/>
        </w:rPr>
        <w:t>providing</w:t>
      </w:r>
      <w:r w:rsidRPr="00703D92">
        <w:rPr>
          <w:color w:val="000000"/>
        </w:rPr>
        <w:t xml:space="preserve"> the predictions</w:t>
      </w:r>
      <w:r w:rsidRPr="00DB0445">
        <w:rPr>
          <w:color w:val="000000"/>
        </w:rPr>
        <w:t>.</w:t>
      </w:r>
    </w:p>
    <w:p w14:paraId="2C14EEBF" w14:textId="7F01169E" w:rsidR="00CE7F91" w:rsidRPr="00DB0445" w:rsidRDefault="00CE7F91" w:rsidP="00CE7F91">
      <w:pPr>
        <w:pStyle w:val="Heading2"/>
      </w:pPr>
      <w:r w:rsidRPr="00DB0445">
        <w:t>2.</w:t>
      </w:r>
      <w:r>
        <w:t>4</w:t>
      </w:r>
      <w:r w:rsidRPr="00DB0445">
        <w:tab/>
      </w:r>
      <w:r w:rsidR="00FF0A29">
        <w:t>Direct vs Indirect Prediction</w:t>
      </w:r>
      <w:r w:rsidRPr="00DB0445">
        <w:t xml:space="preserve"> </w:t>
      </w:r>
    </w:p>
    <w:p w14:paraId="468A3DA8" w14:textId="329D1548" w:rsidR="00A121A7" w:rsidRDefault="00FF0A29" w:rsidP="00A121A7">
      <w:pPr>
        <w:jc w:val="both"/>
        <w:rPr>
          <w:lang w:val="en-US"/>
        </w:rPr>
      </w:pPr>
      <w:r>
        <w:rPr>
          <w:lang w:val="en-US"/>
        </w:rPr>
        <w:t xml:space="preserve">At RAN2#125bis, </w:t>
      </w:r>
      <w:r w:rsidR="00A121A7">
        <w:rPr>
          <w:lang w:val="en-US"/>
        </w:rPr>
        <w:t>the following cases were identified for generating cell level measurement results</w:t>
      </w:r>
      <w:r w:rsidR="004800D0">
        <w:rPr>
          <w:lang w:val="en-US"/>
        </w:rPr>
        <w:t xml:space="preserve"> based on indirect (Case 1) and direct (Case 2/3) predictions</w:t>
      </w:r>
      <w:r w:rsidR="00A121A7">
        <w:rPr>
          <w:lang w:val="en-US"/>
        </w:rPr>
        <w:t>.</w:t>
      </w:r>
    </w:p>
    <w:tbl>
      <w:tblPr>
        <w:tblStyle w:val="TableGrid"/>
        <w:tblW w:w="0" w:type="auto"/>
        <w:tblLook w:val="04A0" w:firstRow="1" w:lastRow="0" w:firstColumn="1" w:lastColumn="0" w:noHBand="0" w:noVBand="1"/>
      </w:tblPr>
      <w:tblGrid>
        <w:gridCol w:w="9631"/>
      </w:tblGrid>
      <w:tr w:rsidR="00A121A7" w14:paraId="0B89441F" w14:textId="77777777" w:rsidTr="00A27303">
        <w:tc>
          <w:tcPr>
            <w:tcW w:w="9631" w:type="dxa"/>
          </w:tcPr>
          <w:p w14:paraId="406C3E8E" w14:textId="77777777" w:rsidR="00A121A7" w:rsidRPr="00A27303" w:rsidRDefault="00A121A7" w:rsidP="00A27303">
            <w:pPr>
              <w:pStyle w:val="Doc-text2"/>
              <w:spacing w:after="120"/>
              <w:ind w:left="363"/>
              <w:jc w:val="both"/>
              <w:rPr>
                <w:rFonts w:ascii="Times New Roman" w:hAnsi="Times New Roman" w:cs="Times New Roman"/>
                <w:b/>
                <w:sz w:val="20"/>
                <w:szCs w:val="20"/>
              </w:rPr>
            </w:pPr>
            <w:r w:rsidRPr="00A27303">
              <w:rPr>
                <w:rFonts w:ascii="Times New Roman" w:hAnsi="Times New Roman" w:cs="Times New Roman"/>
                <w:b/>
                <w:sz w:val="20"/>
                <w:szCs w:val="20"/>
              </w:rPr>
              <w:t>Agreements</w:t>
            </w:r>
          </w:p>
          <w:p w14:paraId="13A8B657" w14:textId="77777777" w:rsidR="00A121A7" w:rsidRPr="00A27303" w:rsidRDefault="00A121A7" w:rsidP="00A27303">
            <w:pPr>
              <w:pStyle w:val="Doc-comment"/>
              <w:spacing w:after="120"/>
              <w:ind w:left="363"/>
              <w:jc w:val="both"/>
              <w:rPr>
                <w:rFonts w:ascii="Times New Roman" w:hAnsi="Times New Roman" w:cs="Times New Roman"/>
                <w:i w:val="0"/>
                <w:sz w:val="20"/>
                <w:szCs w:val="20"/>
              </w:rPr>
            </w:pPr>
            <w:r w:rsidRPr="00A27303">
              <w:rPr>
                <w:rFonts w:ascii="Times New Roman" w:hAnsi="Times New Roman" w:cs="Times New Roman"/>
                <w:i w:val="0"/>
                <w:sz w:val="20"/>
                <w:szCs w:val="20"/>
              </w:rPr>
              <w:t>1</w:t>
            </w:r>
            <w:r w:rsidRPr="00A27303">
              <w:rPr>
                <w:rFonts w:ascii="Times New Roman" w:hAnsi="Times New Roman" w:cs="Times New Roman"/>
                <w:i w:val="0"/>
                <w:sz w:val="20"/>
                <w:szCs w:val="20"/>
              </w:rPr>
              <w:tab/>
              <w:t>For cell level measurement prediction model, at least consider the following cases:</w:t>
            </w:r>
          </w:p>
          <w:p w14:paraId="4A67D889" w14:textId="77777777" w:rsidR="00A121A7" w:rsidRPr="00A27303" w:rsidRDefault="00A121A7" w:rsidP="00A27303">
            <w:pPr>
              <w:pStyle w:val="Doc-comment"/>
              <w:spacing w:after="120"/>
              <w:ind w:left="726"/>
              <w:jc w:val="both"/>
              <w:rPr>
                <w:rFonts w:ascii="Times New Roman" w:hAnsi="Times New Roman" w:cs="Times New Roman"/>
                <w:i w:val="0"/>
                <w:sz w:val="20"/>
                <w:szCs w:val="20"/>
              </w:rPr>
            </w:pPr>
            <w:r w:rsidRPr="00A27303">
              <w:rPr>
                <w:rFonts w:ascii="Times New Roman" w:hAnsi="Times New Roman" w:cs="Times New Roman"/>
                <w:i w:val="0"/>
                <w:sz w:val="20"/>
                <w:szCs w:val="20"/>
              </w:rPr>
              <w:t xml:space="preserve">Case 1: To predict beam level results, then generate cell level results based on the predicted beam results; </w:t>
            </w:r>
          </w:p>
          <w:p w14:paraId="0CEACAB4" w14:textId="77777777" w:rsidR="00A121A7" w:rsidRPr="00A27303" w:rsidRDefault="00A121A7" w:rsidP="00A27303">
            <w:pPr>
              <w:pStyle w:val="Doc-comment"/>
              <w:spacing w:after="120"/>
              <w:ind w:left="726"/>
              <w:jc w:val="both"/>
              <w:rPr>
                <w:rFonts w:ascii="Times New Roman" w:hAnsi="Times New Roman" w:cs="Times New Roman"/>
                <w:i w:val="0"/>
                <w:sz w:val="20"/>
                <w:szCs w:val="20"/>
              </w:rPr>
            </w:pPr>
            <w:r w:rsidRPr="00A27303">
              <w:rPr>
                <w:rFonts w:ascii="Times New Roman" w:hAnsi="Times New Roman" w:cs="Times New Roman"/>
                <w:i w:val="0"/>
                <w:sz w:val="20"/>
                <w:szCs w:val="20"/>
              </w:rPr>
              <w:t>Case 2: To directly predict cell level results based on cell level results.</w:t>
            </w:r>
          </w:p>
          <w:p w14:paraId="266F0115" w14:textId="77777777" w:rsidR="00A121A7" w:rsidRPr="00A27303" w:rsidRDefault="00A121A7" w:rsidP="00A27303">
            <w:pPr>
              <w:pStyle w:val="Doc-text2"/>
              <w:spacing w:after="120"/>
              <w:ind w:left="726"/>
              <w:jc w:val="both"/>
            </w:pPr>
            <w:r w:rsidRPr="00A27303">
              <w:rPr>
                <w:rFonts w:ascii="Times New Roman" w:hAnsi="Times New Roman" w:cs="Times New Roman"/>
                <w:sz w:val="20"/>
                <w:szCs w:val="20"/>
              </w:rPr>
              <w:t>Case 3: To directly predict cell level results based on beam level results</w:t>
            </w:r>
            <w:r>
              <w:t xml:space="preserve"> </w:t>
            </w:r>
          </w:p>
        </w:tc>
      </w:tr>
    </w:tbl>
    <w:p w14:paraId="5FC511CE" w14:textId="77777777" w:rsidR="00EF2DF3" w:rsidRDefault="003F214D" w:rsidP="003F214D">
      <w:pPr>
        <w:spacing w:before="120"/>
        <w:rPr>
          <w:lang w:val="en-US"/>
        </w:rPr>
      </w:pPr>
      <w:r>
        <w:rPr>
          <w:lang w:val="en-US"/>
        </w:rPr>
        <w:t xml:space="preserve">Similarly, </w:t>
      </w:r>
      <w:r w:rsidR="0071452A">
        <w:rPr>
          <w:lang w:val="en-US"/>
        </w:rPr>
        <w:t>direct and indirect HOF/RLF</w:t>
      </w:r>
      <w:r w:rsidR="002354A9">
        <w:rPr>
          <w:lang w:val="en-US"/>
        </w:rPr>
        <w:t>/PP</w:t>
      </w:r>
      <w:r w:rsidR="0071452A">
        <w:rPr>
          <w:lang w:val="en-US"/>
        </w:rPr>
        <w:t xml:space="preserve"> predictions could also be considered.</w:t>
      </w:r>
    </w:p>
    <w:p w14:paraId="49F959E1" w14:textId="0B5D1327" w:rsidR="00EF2DF3" w:rsidRDefault="00696A98" w:rsidP="003F214D">
      <w:pPr>
        <w:spacing w:before="120"/>
        <w:rPr>
          <w:lang w:val="en-US"/>
        </w:rPr>
      </w:pPr>
      <w:r>
        <w:rPr>
          <w:lang w:val="en-US"/>
        </w:rPr>
        <w:t xml:space="preserve">For the former case, </w:t>
      </w:r>
      <w:r w:rsidR="008B737A">
        <w:rPr>
          <w:lang w:val="en-US"/>
        </w:rPr>
        <w:t xml:space="preserve">failures are predicted </w:t>
      </w:r>
      <w:r w:rsidR="00741DA0">
        <w:rPr>
          <w:lang w:val="en-US"/>
        </w:rPr>
        <w:t xml:space="preserve">directly </w:t>
      </w:r>
      <w:r w:rsidR="008B737A">
        <w:rPr>
          <w:lang w:val="en-US"/>
        </w:rPr>
        <w:t xml:space="preserve">based </w:t>
      </w:r>
      <w:r w:rsidR="003D4148">
        <w:rPr>
          <w:lang w:val="en-US"/>
        </w:rPr>
        <w:t xml:space="preserve">on the RRM measurements taken by </w:t>
      </w:r>
      <w:r w:rsidR="000E4DCD">
        <w:rPr>
          <w:lang w:val="en-US"/>
        </w:rPr>
        <w:t>the UE</w:t>
      </w:r>
      <w:r w:rsidR="00741DA0">
        <w:rPr>
          <w:lang w:val="en-US"/>
        </w:rPr>
        <w:t xml:space="preserve">. </w:t>
      </w:r>
      <w:r w:rsidR="008E7D42">
        <w:rPr>
          <w:lang w:val="en-US"/>
        </w:rPr>
        <w:t>This would be simpler for de</w:t>
      </w:r>
      <w:r w:rsidR="009332CB">
        <w:rPr>
          <w:lang w:val="en-US"/>
        </w:rPr>
        <w:t xml:space="preserve">termining a predicted event, but </w:t>
      </w:r>
      <w:r w:rsidR="00D14BC0">
        <w:rPr>
          <w:lang w:val="en-US"/>
        </w:rPr>
        <w:t>would prevent the UE from taking advantage of potential</w:t>
      </w:r>
      <w:r w:rsidR="009F06DC">
        <w:rPr>
          <w:lang w:val="en-US"/>
        </w:rPr>
        <w:t xml:space="preserve"> measurement reduction</w:t>
      </w:r>
      <w:r w:rsidR="00D14BC0">
        <w:rPr>
          <w:lang w:val="en-US"/>
        </w:rPr>
        <w:t xml:space="preserve"> benefits </w:t>
      </w:r>
      <w:r w:rsidR="009F06DC">
        <w:rPr>
          <w:lang w:val="en-US"/>
        </w:rPr>
        <w:t xml:space="preserve">associated with </w:t>
      </w:r>
      <w:r w:rsidR="004F47A7">
        <w:rPr>
          <w:lang w:val="en-US"/>
        </w:rPr>
        <w:t>RRM predictions.</w:t>
      </w:r>
    </w:p>
    <w:p w14:paraId="6D77DF0B" w14:textId="3A19468A" w:rsidR="00CE7F91" w:rsidRDefault="001F7C78" w:rsidP="003F214D">
      <w:pPr>
        <w:spacing w:before="120"/>
        <w:rPr>
          <w:lang w:val="en-US"/>
        </w:rPr>
      </w:pPr>
      <w:r>
        <w:rPr>
          <w:lang w:val="en-US"/>
        </w:rPr>
        <w:t xml:space="preserve">In the latter case, </w:t>
      </w:r>
      <w:r w:rsidR="000B41FD">
        <w:rPr>
          <w:lang w:val="en-US"/>
        </w:rPr>
        <w:t xml:space="preserve">failures would be predicted indirectly, based on </w:t>
      </w:r>
      <w:r w:rsidR="007E0D64">
        <w:rPr>
          <w:lang w:val="en-US"/>
        </w:rPr>
        <w:t xml:space="preserve">future </w:t>
      </w:r>
      <w:r w:rsidR="000B41FD">
        <w:rPr>
          <w:lang w:val="en-US"/>
        </w:rPr>
        <w:t xml:space="preserve">predicted </w:t>
      </w:r>
      <w:r w:rsidR="00EF2DF3">
        <w:rPr>
          <w:lang w:val="en-US"/>
        </w:rPr>
        <w:t>RRM measurements.</w:t>
      </w:r>
      <w:r w:rsidR="00984278">
        <w:rPr>
          <w:lang w:val="en-US"/>
        </w:rPr>
        <w:t xml:space="preserve"> This could be considerably more complex than </w:t>
      </w:r>
      <w:r w:rsidR="00DD5E7B">
        <w:rPr>
          <w:lang w:val="en-US"/>
        </w:rPr>
        <w:t xml:space="preserve">direct failure prediction, </w:t>
      </w:r>
      <w:r w:rsidR="006E4228">
        <w:rPr>
          <w:lang w:val="en-US"/>
        </w:rPr>
        <w:t>since</w:t>
      </w:r>
      <w:r w:rsidR="00DD5E7B">
        <w:rPr>
          <w:lang w:val="en-US"/>
        </w:rPr>
        <w:t xml:space="preserve"> it would </w:t>
      </w:r>
      <w:r w:rsidR="006E4228">
        <w:rPr>
          <w:lang w:val="en-US"/>
        </w:rPr>
        <w:t>be dependent on</w:t>
      </w:r>
      <w:r w:rsidR="00DD5E7B">
        <w:rPr>
          <w:lang w:val="en-US"/>
        </w:rPr>
        <w:t xml:space="preserve"> very accurate and reliable </w:t>
      </w:r>
      <w:r w:rsidR="0005161F">
        <w:rPr>
          <w:lang w:val="en-US"/>
        </w:rPr>
        <w:t xml:space="preserve">RRM </w:t>
      </w:r>
      <w:r w:rsidR="00DD5E7B">
        <w:rPr>
          <w:lang w:val="en-US"/>
        </w:rPr>
        <w:t>predictions</w:t>
      </w:r>
      <w:r w:rsidR="00325938">
        <w:rPr>
          <w:lang w:val="en-US"/>
        </w:rPr>
        <w:t>.</w:t>
      </w:r>
    </w:p>
    <w:p w14:paraId="3380566B" w14:textId="30D45117" w:rsidR="0016113E" w:rsidRDefault="0016113E" w:rsidP="0016113E">
      <w:pPr>
        <w:pStyle w:val="ListParagraph"/>
        <w:ind w:left="0"/>
        <w:rPr>
          <w:rStyle w:val="normaltextrun"/>
          <w:color w:val="000000"/>
          <w:shd w:val="clear" w:color="auto" w:fill="FFFFFF"/>
          <w:lang w:val="en-US"/>
        </w:rPr>
      </w:pPr>
      <w:r w:rsidRPr="00A27303">
        <w:rPr>
          <w:b/>
          <w:bCs/>
        </w:rPr>
        <w:t>Observation</w:t>
      </w:r>
      <w:r w:rsidR="007A5E53">
        <w:rPr>
          <w:b/>
          <w:bCs/>
        </w:rPr>
        <w:t xml:space="preserve"> 6</w:t>
      </w:r>
      <w:r w:rsidRPr="00A27303">
        <w:rPr>
          <w:b/>
          <w:bCs/>
        </w:rPr>
        <w:t>:</w:t>
      </w:r>
      <w:r w:rsidRPr="00A27303">
        <w:rPr>
          <w:rStyle w:val="normaltextrun"/>
          <w:b/>
          <w:bCs/>
          <w:color w:val="000000"/>
          <w:shd w:val="clear" w:color="auto" w:fill="FFFFFF"/>
          <w:lang w:val="en-US"/>
        </w:rPr>
        <w:t xml:space="preserve"> </w:t>
      </w:r>
      <w:r w:rsidRPr="00793D75">
        <w:rPr>
          <w:rStyle w:val="normaltextrun"/>
          <w:color w:val="000000"/>
          <w:shd w:val="clear" w:color="auto" w:fill="FFFFFF"/>
          <w:lang w:val="en-US"/>
        </w:rPr>
        <w:t xml:space="preserve">Predicting </w:t>
      </w:r>
      <w:r w:rsidR="00B67458">
        <w:rPr>
          <w:rStyle w:val="normaltextrun"/>
          <w:color w:val="000000"/>
          <w:shd w:val="clear" w:color="auto" w:fill="FFFFFF"/>
          <w:lang w:val="en-US"/>
        </w:rPr>
        <w:t>HOF/RLF/PP failures</w:t>
      </w:r>
      <w:r w:rsidRPr="00793D75">
        <w:rPr>
          <w:rStyle w:val="normaltextrun"/>
          <w:color w:val="000000"/>
          <w:shd w:val="clear" w:color="auto" w:fill="FFFFFF"/>
          <w:lang w:val="en-US"/>
        </w:rPr>
        <w:t xml:space="preserve"> based on predicted RRM measurements may require exceedingly high prediction accuracy</w:t>
      </w:r>
      <w:r>
        <w:rPr>
          <w:rStyle w:val="normaltextrun"/>
          <w:color w:val="000000"/>
          <w:shd w:val="clear" w:color="auto" w:fill="FFFFFF"/>
          <w:lang w:val="en-US"/>
        </w:rPr>
        <w:t xml:space="preserve"> and reliability</w:t>
      </w:r>
      <w:r w:rsidRPr="00793D75">
        <w:rPr>
          <w:rStyle w:val="normaltextrun"/>
          <w:color w:val="000000"/>
          <w:shd w:val="clear" w:color="auto" w:fill="FFFFFF"/>
          <w:lang w:val="en-US"/>
        </w:rPr>
        <w:t>.</w:t>
      </w:r>
    </w:p>
    <w:p w14:paraId="5D801D6A" w14:textId="77777777" w:rsidR="0016113E" w:rsidRDefault="0016113E" w:rsidP="0016113E">
      <w:pPr>
        <w:pStyle w:val="ListParagraph"/>
        <w:ind w:left="0"/>
        <w:rPr>
          <w:rStyle w:val="normaltextrun"/>
          <w:color w:val="000000"/>
          <w:shd w:val="clear" w:color="auto" w:fill="FFFFFF"/>
          <w:lang w:val="en-US"/>
        </w:rPr>
      </w:pPr>
    </w:p>
    <w:p w14:paraId="16F548FC" w14:textId="3DF4DD3E" w:rsidR="0016113E" w:rsidRDefault="0016113E" w:rsidP="0016113E">
      <w:pPr>
        <w:pStyle w:val="ListParagraph"/>
        <w:ind w:left="0"/>
        <w:rPr>
          <w:rStyle w:val="normaltextrun"/>
          <w:color w:val="000000"/>
          <w:shd w:val="clear" w:color="auto" w:fill="FFFFFF"/>
          <w:lang w:val="en-US"/>
        </w:rPr>
      </w:pPr>
      <w:r w:rsidRPr="00A27303">
        <w:rPr>
          <w:rStyle w:val="normaltextrun"/>
          <w:b/>
          <w:bCs/>
          <w:color w:val="000000"/>
          <w:shd w:val="clear" w:color="auto" w:fill="FFFFFF"/>
          <w:lang w:val="en-US"/>
        </w:rPr>
        <w:t>Observation</w:t>
      </w:r>
      <w:r w:rsidR="007A5E53">
        <w:rPr>
          <w:rStyle w:val="normaltextrun"/>
          <w:b/>
          <w:bCs/>
          <w:color w:val="000000"/>
          <w:shd w:val="clear" w:color="auto" w:fill="FFFFFF"/>
          <w:lang w:val="en-US"/>
        </w:rPr>
        <w:t xml:space="preserve"> 7</w:t>
      </w:r>
      <w:r w:rsidRPr="00A27303">
        <w:rPr>
          <w:rStyle w:val="normaltextrun"/>
          <w:b/>
          <w:bCs/>
          <w:color w:val="000000"/>
          <w:shd w:val="clear" w:color="auto" w:fill="FFFFFF"/>
          <w:lang w:val="en-US"/>
        </w:rPr>
        <w:t>:</w:t>
      </w:r>
      <w:r>
        <w:rPr>
          <w:rStyle w:val="normaltextrun"/>
          <w:color w:val="000000"/>
          <w:shd w:val="clear" w:color="auto" w:fill="FFFFFF"/>
          <w:lang w:val="en-US"/>
        </w:rPr>
        <w:t xml:space="preserve"> Predicting probabilities of </w:t>
      </w:r>
      <w:r w:rsidR="00B67458">
        <w:rPr>
          <w:rStyle w:val="normaltextrun"/>
          <w:color w:val="000000"/>
          <w:shd w:val="clear" w:color="auto" w:fill="FFFFFF"/>
          <w:lang w:val="en-US"/>
        </w:rPr>
        <w:t xml:space="preserve">HOF/RLF/PP failures </w:t>
      </w:r>
      <w:r>
        <w:rPr>
          <w:rStyle w:val="normaltextrun"/>
          <w:color w:val="000000"/>
          <w:shd w:val="clear" w:color="auto" w:fill="FFFFFF"/>
          <w:lang w:val="en-US"/>
        </w:rPr>
        <w:t xml:space="preserve">is more challenging based on predicted RRM measurements than when predicting the </w:t>
      </w:r>
      <w:r w:rsidR="00B23B2A">
        <w:rPr>
          <w:rStyle w:val="normaltextrun"/>
          <w:color w:val="000000"/>
          <w:shd w:val="clear" w:color="auto" w:fill="FFFFFF"/>
          <w:lang w:val="en-US"/>
        </w:rPr>
        <w:t>failures</w:t>
      </w:r>
      <w:r>
        <w:rPr>
          <w:rStyle w:val="normaltextrun"/>
          <w:color w:val="000000"/>
          <w:shd w:val="clear" w:color="auto" w:fill="FFFFFF"/>
          <w:lang w:val="en-US"/>
        </w:rPr>
        <w:t xml:space="preserve"> directly.</w:t>
      </w:r>
    </w:p>
    <w:p w14:paraId="5AFDA2B1" w14:textId="77777777" w:rsidR="0016113E" w:rsidRDefault="0016113E" w:rsidP="0016113E">
      <w:pPr>
        <w:pStyle w:val="ListParagraph"/>
        <w:ind w:left="0"/>
        <w:rPr>
          <w:rStyle w:val="normaltextrun"/>
          <w:color w:val="000000"/>
          <w:shd w:val="clear" w:color="auto" w:fill="FFFFFF"/>
          <w:lang w:val="en-US"/>
        </w:rPr>
      </w:pPr>
    </w:p>
    <w:p w14:paraId="4F575484" w14:textId="77777777" w:rsidR="0016113E" w:rsidRDefault="0016113E" w:rsidP="0016113E">
      <w:pPr>
        <w:pStyle w:val="ListParagraph"/>
        <w:ind w:left="0"/>
        <w:rPr>
          <w:rStyle w:val="normaltextrun"/>
          <w:color w:val="000000"/>
          <w:shd w:val="clear" w:color="auto" w:fill="FFFFFF"/>
          <w:lang w:val="en-US"/>
        </w:rPr>
      </w:pPr>
      <w:r>
        <w:rPr>
          <w:rStyle w:val="normaltextrun"/>
          <w:color w:val="000000"/>
          <w:shd w:val="clear" w:color="auto" w:fill="FFFFFF"/>
          <w:lang w:val="en-US"/>
        </w:rPr>
        <w:t xml:space="preserve">In our view, the solution identified by RAN2 should consider the trade-off between the need for high accuracy and reliability of the predictions, as well as the simplicity of the design. </w:t>
      </w:r>
    </w:p>
    <w:p w14:paraId="7021934F" w14:textId="34FD4F27" w:rsidR="006E3F04" w:rsidRPr="00B71315" w:rsidRDefault="006E3F04" w:rsidP="00207750">
      <w:pPr>
        <w:spacing w:before="120"/>
        <w:rPr>
          <w:rStyle w:val="normaltextrun"/>
          <w:lang w:val="en-US"/>
        </w:rPr>
      </w:pPr>
      <w:r w:rsidRPr="00A27303">
        <w:rPr>
          <w:rStyle w:val="normaltextrun"/>
          <w:b/>
          <w:bCs/>
          <w:color w:val="000000"/>
          <w:shd w:val="clear" w:color="auto" w:fill="FFFFFF"/>
          <w:lang w:val="en-US"/>
        </w:rPr>
        <w:t xml:space="preserve">Proposal </w:t>
      </w:r>
      <w:r>
        <w:rPr>
          <w:rStyle w:val="normaltextrun"/>
          <w:b/>
          <w:bCs/>
          <w:color w:val="000000"/>
          <w:shd w:val="clear" w:color="auto" w:fill="FFFFFF"/>
          <w:lang w:val="en-US"/>
        </w:rPr>
        <w:t>7</w:t>
      </w:r>
      <w:r w:rsidRPr="00A27303">
        <w:rPr>
          <w:rStyle w:val="normaltextrun"/>
          <w:b/>
          <w:bCs/>
          <w:color w:val="000000"/>
          <w:shd w:val="clear" w:color="auto" w:fill="FFFFFF"/>
          <w:lang w:val="en-US"/>
        </w:rPr>
        <w:t xml:space="preserve">: </w:t>
      </w:r>
      <w:r>
        <w:rPr>
          <w:rStyle w:val="normaltextrun"/>
          <w:color w:val="000000"/>
          <w:shd w:val="clear" w:color="auto" w:fill="FFFFFF"/>
          <w:lang w:val="en-US"/>
        </w:rPr>
        <w:t xml:space="preserve">Both direct and indirect failure predictions should be considered in the SI. </w:t>
      </w:r>
    </w:p>
    <w:p w14:paraId="25EA8B6F" w14:textId="4826D605" w:rsidR="0016113E" w:rsidRPr="007A5E53" w:rsidRDefault="0016113E" w:rsidP="007A5E53">
      <w:pPr>
        <w:spacing w:before="120"/>
        <w:rPr>
          <w:lang w:val="en-US"/>
        </w:rPr>
      </w:pPr>
      <w:r w:rsidRPr="00A27303">
        <w:rPr>
          <w:rStyle w:val="normaltextrun"/>
          <w:b/>
          <w:bCs/>
          <w:color w:val="000000"/>
          <w:shd w:val="clear" w:color="auto" w:fill="FFFFFF"/>
          <w:lang w:val="en-US"/>
        </w:rPr>
        <w:t xml:space="preserve">Proposal </w:t>
      </w:r>
      <w:r w:rsidR="00EA65D0">
        <w:rPr>
          <w:rStyle w:val="normaltextrun"/>
          <w:b/>
          <w:bCs/>
          <w:color w:val="000000"/>
          <w:shd w:val="clear" w:color="auto" w:fill="FFFFFF"/>
          <w:lang w:val="en-US"/>
        </w:rPr>
        <w:t>8</w:t>
      </w:r>
      <w:r w:rsidRPr="00A27303">
        <w:rPr>
          <w:rStyle w:val="normaltextrun"/>
          <w:b/>
          <w:bCs/>
          <w:color w:val="000000"/>
          <w:shd w:val="clear" w:color="auto" w:fill="FFFFFF"/>
          <w:lang w:val="en-US"/>
        </w:rPr>
        <w:t xml:space="preserve">: </w:t>
      </w:r>
      <w:r w:rsidR="00DC2207">
        <w:rPr>
          <w:rStyle w:val="normaltextrun"/>
          <w:color w:val="000000"/>
          <w:shd w:val="clear" w:color="auto" w:fill="FFFFFF"/>
          <w:lang w:val="en-US"/>
        </w:rPr>
        <w:t xml:space="preserve">When considering </w:t>
      </w:r>
      <w:r w:rsidR="004931E9">
        <w:rPr>
          <w:rStyle w:val="normaltextrun"/>
          <w:color w:val="000000"/>
          <w:shd w:val="clear" w:color="auto" w:fill="FFFFFF"/>
          <w:lang w:val="en-US"/>
        </w:rPr>
        <w:t>HOF/RLF/PP</w:t>
      </w:r>
      <w:r w:rsidR="00DC2207">
        <w:rPr>
          <w:rStyle w:val="normaltextrun"/>
          <w:color w:val="000000"/>
          <w:shd w:val="clear" w:color="auto" w:fill="FFFFFF"/>
          <w:lang w:val="en-US"/>
        </w:rPr>
        <w:t xml:space="preserve"> failure prediction </w:t>
      </w:r>
      <w:r w:rsidR="003129E4">
        <w:rPr>
          <w:rStyle w:val="normaltextrun"/>
          <w:color w:val="000000"/>
          <w:shd w:val="clear" w:color="auto" w:fill="FFFFFF"/>
          <w:lang w:val="en-US"/>
        </w:rPr>
        <w:t xml:space="preserve">based </w:t>
      </w:r>
      <w:r w:rsidR="00DC2207">
        <w:rPr>
          <w:rStyle w:val="normaltextrun"/>
          <w:color w:val="000000"/>
          <w:shd w:val="clear" w:color="auto" w:fill="FFFFFF"/>
          <w:lang w:val="en-US"/>
        </w:rPr>
        <w:t xml:space="preserve">on direct vs indirect </w:t>
      </w:r>
      <w:r w:rsidR="006C5C42">
        <w:rPr>
          <w:rStyle w:val="normaltextrun"/>
          <w:color w:val="000000"/>
          <w:shd w:val="clear" w:color="auto" w:fill="FFFFFF"/>
          <w:lang w:val="en-US"/>
        </w:rPr>
        <w:t xml:space="preserve">methods, </w:t>
      </w:r>
      <w:r>
        <w:rPr>
          <w:rStyle w:val="normaltextrun"/>
          <w:color w:val="000000"/>
          <w:shd w:val="clear" w:color="auto" w:fill="FFFFFF"/>
          <w:lang w:val="en-US"/>
        </w:rPr>
        <w:t>RAN2 should consider the trade-off between the need for high accuracy and reliability of the predictions, as well as the simplicity of the design.</w:t>
      </w:r>
    </w:p>
    <w:p w14:paraId="090DBD6B" w14:textId="724C26E9" w:rsidR="00FB4A9E" w:rsidRPr="00DB0445" w:rsidRDefault="0021316B" w:rsidP="0021316B">
      <w:pPr>
        <w:pStyle w:val="Heading2"/>
      </w:pPr>
      <w:r w:rsidRPr="00DB0445">
        <w:t>2.</w:t>
      </w:r>
      <w:r w:rsidR="006F0A95">
        <w:t>5</w:t>
      </w:r>
      <w:r w:rsidRPr="00DB0445">
        <w:tab/>
      </w:r>
      <w:r w:rsidR="007D029E" w:rsidRPr="00DB0445">
        <w:t xml:space="preserve">Evaluation </w:t>
      </w:r>
      <w:r w:rsidR="00B351C8" w:rsidRPr="00DB0445">
        <w:t>A</w:t>
      </w:r>
      <w:r w:rsidR="007D029E" w:rsidRPr="00DB0445">
        <w:t>spects</w:t>
      </w:r>
      <w:r w:rsidR="004F4433" w:rsidRPr="00DB0445">
        <w:t xml:space="preserve"> </w:t>
      </w:r>
    </w:p>
    <w:p w14:paraId="285BF9F6" w14:textId="720177E0" w:rsidR="004F60BA" w:rsidRDefault="00765E9E" w:rsidP="00461474">
      <w:pPr>
        <w:spacing w:after="0"/>
        <w:jc w:val="both"/>
        <w:textAlignment w:val="center"/>
        <w:rPr>
          <w:color w:val="000000"/>
          <w:lang w:val="en-US"/>
        </w:rPr>
      </w:pPr>
      <w:r w:rsidRPr="00B02FAA">
        <w:rPr>
          <w:color w:val="000000"/>
          <w:lang w:val="en-US"/>
        </w:rPr>
        <w:t>Baseline mobility methods are extensively studied and optimized and have a high level of reliability. HOFs and RLFs are rare</w:t>
      </w:r>
      <w:r w:rsidR="004F60BA">
        <w:rPr>
          <w:color w:val="000000"/>
          <w:lang w:val="en-US"/>
        </w:rPr>
        <w:t xml:space="preserve"> and the potential for improvement </w:t>
      </w:r>
      <w:r w:rsidR="00B351C8">
        <w:rPr>
          <w:color w:val="000000"/>
          <w:lang w:val="en-US"/>
        </w:rPr>
        <w:t xml:space="preserve">mostly only </w:t>
      </w:r>
      <w:r w:rsidR="004F60BA">
        <w:rPr>
          <w:color w:val="000000"/>
          <w:lang w:val="en-US"/>
        </w:rPr>
        <w:t>in specific challenging scenarios</w:t>
      </w:r>
      <w:r w:rsidRPr="00B02FAA">
        <w:rPr>
          <w:color w:val="000000"/>
          <w:lang w:val="en-US"/>
        </w:rPr>
        <w:t xml:space="preserve">. Therefore, in the training of the HOF/RLF/PP ML model we can expect a significant class imbalance between successful handovers and failures. The rarity of failures makes predicting them accurately difficult. </w:t>
      </w:r>
      <w:r w:rsidR="005A1A58">
        <w:rPr>
          <w:color w:val="000000"/>
          <w:lang w:val="en-US"/>
        </w:rPr>
        <w:t>At the same time, t</w:t>
      </w:r>
      <w:r w:rsidR="004F60BA" w:rsidRPr="004F60BA">
        <w:rPr>
          <w:color w:val="000000"/>
          <w:lang w:val="en-US"/>
        </w:rPr>
        <w:t xml:space="preserve">he class imbalance </w:t>
      </w:r>
      <w:r w:rsidR="00DB0445">
        <w:rPr>
          <w:color w:val="000000"/>
          <w:lang w:val="en-US"/>
        </w:rPr>
        <w:t xml:space="preserve">may </w:t>
      </w:r>
      <w:r w:rsidR="004F60BA" w:rsidRPr="004F60BA">
        <w:rPr>
          <w:color w:val="000000"/>
          <w:lang w:val="en-US"/>
        </w:rPr>
        <w:t>require high prediction precision in inference to keep the number of false positive predictions acceptable.</w:t>
      </w:r>
    </w:p>
    <w:p w14:paraId="3E1D9960" w14:textId="77777777" w:rsidR="004F60BA" w:rsidRDefault="004F60BA" w:rsidP="00461474">
      <w:pPr>
        <w:spacing w:after="0"/>
        <w:jc w:val="both"/>
        <w:textAlignment w:val="center"/>
        <w:rPr>
          <w:color w:val="000000"/>
          <w:lang w:val="en-US"/>
        </w:rPr>
      </w:pPr>
    </w:p>
    <w:p w14:paraId="0FA4BD2C" w14:textId="335319E6" w:rsidR="00765E9E" w:rsidRPr="00B02FAA" w:rsidRDefault="00765E9E" w:rsidP="00461474">
      <w:pPr>
        <w:spacing w:after="0"/>
        <w:jc w:val="both"/>
        <w:textAlignment w:val="center"/>
        <w:rPr>
          <w:color w:val="000000"/>
          <w:lang w:val="en-US"/>
        </w:rPr>
      </w:pPr>
      <w:r w:rsidRPr="00B02FAA">
        <w:rPr>
          <w:b/>
          <w:color w:val="000000"/>
          <w:lang w:val="en-US"/>
        </w:rPr>
        <w:t>Observation</w:t>
      </w:r>
      <w:r w:rsidR="008A5BBB">
        <w:rPr>
          <w:b/>
          <w:color w:val="000000"/>
          <w:lang w:val="en-US"/>
        </w:rPr>
        <w:t xml:space="preserve"> </w:t>
      </w:r>
      <w:r w:rsidR="000A7BDC">
        <w:rPr>
          <w:b/>
          <w:color w:val="000000"/>
          <w:lang w:val="en-US"/>
        </w:rPr>
        <w:t>8</w:t>
      </w:r>
      <w:r w:rsidRPr="00B02FAA">
        <w:rPr>
          <w:b/>
          <w:color w:val="000000"/>
          <w:lang w:val="en-US"/>
        </w:rPr>
        <w:t xml:space="preserve">: </w:t>
      </w:r>
      <w:r w:rsidRPr="00B02FAA">
        <w:rPr>
          <w:color w:val="000000"/>
          <w:lang w:val="en-US"/>
        </w:rPr>
        <w:t xml:space="preserve">Collecting </w:t>
      </w:r>
      <w:r w:rsidR="004F60BA">
        <w:rPr>
          <w:color w:val="000000"/>
          <w:lang w:val="en-US"/>
        </w:rPr>
        <w:t>meaningful</w:t>
      </w:r>
      <w:r w:rsidR="004F60BA" w:rsidRPr="00B02FAA">
        <w:rPr>
          <w:color w:val="000000"/>
          <w:lang w:val="en-US"/>
        </w:rPr>
        <w:t xml:space="preserve"> </w:t>
      </w:r>
      <w:r w:rsidRPr="00B02FAA">
        <w:rPr>
          <w:color w:val="000000"/>
          <w:lang w:val="en-US"/>
        </w:rPr>
        <w:t xml:space="preserve">training data </w:t>
      </w:r>
      <w:r w:rsidR="00587EF1" w:rsidRPr="00587EF1">
        <w:rPr>
          <w:color w:val="000000"/>
          <w:lang w:val="en-US"/>
        </w:rPr>
        <w:t xml:space="preserve">for evaluation </w:t>
      </w:r>
      <w:r w:rsidRPr="00B02FAA">
        <w:rPr>
          <w:color w:val="000000"/>
          <w:lang w:val="en-US"/>
        </w:rPr>
        <w:t>may require</w:t>
      </w:r>
      <w:r w:rsidR="0011691A">
        <w:rPr>
          <w:color w:val="000000"/>
          <w:lang w:val="en-US"/>
        </w:rPr>
        <w:t xml:space="preserve"> reproducing</w:t>
      </w:r>
      <w:r w:rsidRPr="00B02FAA">
        <w:rPr>
          <w:color w:val="000000"/>
          <w:lang w:val="en-US"/>
        </w:rPr>
        <w:t xml:space="preserve"> </w:t>
      </w:r>
      <w:r w:rsidR="00587EF1" w:rsidRPr="00587EF1">
        <w:rPr>
          <w:color w:val="000000"/>
          <w:lang w:val="en-US"/>
        </w:rPr>
        <w:t xml:space="preserve">specific challenging </w:t>
      </w:r>
      <w:r w:rsidR="004F60BA">
        <w:rPr>
          <w:color w:val="000000"/>
          <w:lang w:val="en-US"/>
        </w:rPr>
        <w:t>mobility scenarios in the</w:t>
      </w:r>
      <w:r w:rsidRPr="00B02FAA">
        <w:rPr>
          <w:color w:val="000000"/>
          <w:lang w:val="en-US"/>
        </w:rPr>
        <w:t xml:space="preserve"> simulation scenarios</w:t>
      </w:r>
      <w:r w:rsidR="004F60BA">
        <w:rPr>
          <w:color w:val="000000"/>
          <w:lang w:val="en-US"/>
        </w:rPr>
        <w:t xml:space="preserve">, which are </w:t>
      </w:r>
      <w:r w:rsidR="00EC7F6A">
        <w:rPr>
          <w:color w:val="000000"/>
          <w:lang w:val="en-US"/>
        </w:rPr>
        <w:t>subject to further study</w:t>
      </w:r>
      <w:r w:rsidRPr="00B02FAA">
        <w:rPr>
          <w:color w:val="000000"/>
          <w:lang w:val="en-US"/>
        </w:rPr>
        <w:t>.</w:t>
      </w:r>
    </w:p>
    <w:p w14:paraId="15B0B224" w14:textId="77777777" w:rsidR="00765E9E" w:rsidRPr="00B02FAA" w:rsidRDefault="00765E9E" w:rsidP="00461474">
      <w:pPr>
        <w:spacing w:after="0"/>
        <w:jc w:val="both"/>
        <w:textAlignment w:val="center"/>
        <w:rPr>
          <w:color w:val="000000"/>
          <w:lang w:val="en-US"/>
        </w:rPr>
      </w:pPr>
    </w:p>
    <w:p w14:paraId="68B4B5C1" w14:textId="66CE7E9D" w:rsidR="001753CC" w:rsidRDefault="00213469" w:rsidP="004F60BA">
      <w:pPr>
        <w:spacing w:after="0"/>
        <w:jc w:val="both"/>
        <w:textAlignment w:val="center"/>
        <w:rPr>
          <w:color w:val="000000"/>
          <w:lang w:val="en-US"/>
        </w:rPr>
      </w:pPr>
      <w:r>
        <w:rPr>
          <w:color w:val="000000"/>
          <w:lang w:val="en-US"/>
        </w:rPr>
        <w:t>As agreed at RAN2#125bis, and based on the</w:t>
      </w:r>
      <w:r w:rsidR="001A26A6">
        <w:rPr>
          <w:color w:val="000000"/>
          <w:lang w:val="en-US"/>
        </w:rPr>
        <w:t xml:space="preserve"> POST125bis email discussion on simulations assumptions [2]</w:t>
      </w:r>
      <w:r w:rsidR="00A440E5">
        <w:rPr>
          <w:color w:val="000000"/>
          <w:lang w:val="en-US"/>
        </w:rPr>
        <w:t xml:space="preserve">, </w:t>
      </w:r>
      <w:r w:rsidR="00B70A0C">
        <w:rPr>
          <w:color w:val="000000"/>
          <w:lang w:val="en-US"/>
        </w:rPr>
        <w:t xml:space="preserve">for FR2-1 to FR2-1 handover, </w:t>
      </w:r>
      <w:r w:rsidR="00A440E5">
        <w:rPr>
          <w:color w:val="000000"/>
          <w:lang w:val="en-US"/>
        </w:rPr>
        <w:t xml:space="preserve">there seems to be consensus </w:t>
      </w:r>
      <w:r w:rsidR="00B70A0C">
        <w:rPr>
          <w:color w:val="000000"/>
          <w:lang w:val="en-US"/>
        </w:rPr>
        <w:t xml:space="preserve">among companies </w:t>
      </w:r>
      <w:r w:rsidR="00A440E5">
        <w:rPr>
          <w:color w:val="000000"/>
          <w:lang w:val="en-US"/>
        </w:rPr>
        <w:t>to re</w:t>
      </w:r>
      <w:r w:rsidR="00B70A0C">
        <w:rPr>
          <w:color w:val="000000"/>
          <w:lang w:val="en-US"/>
        </w:rPr>
        <w:t xml:space="preserve">use RAN1’s </w:t>
      </w:r>
      <w:r w:rsidR="00D1569F">
        <w:rPr>
          <w:color w:val="000000"/>
          <w:lang w:val="en-US"/>
        </w:rPr>
        <w:t xml:space="preserve">simulation </w:t>
      </w:r>
      <w:r w:rsidR="004F60BA" w:rsidRPr="004F60BA">
        <w:rPr>
          <w:color w:val="000000"/>
          <w:lang w:val="en-US"/>
        </w:rPr>
        <w:t>assumption from</w:t>
      </w:r>
      <w:r w:rsidR="008E7A33">
        <w:rPr>
          <w:color w:val="000000"/>
          <w:lang w:val="en-US"/>
        </w:rPr>
        <w:t xml:space="preserve"> the</w:t>
      </w:r>
      <w:r w:rsidR="004F60BA" w:rsidRPr="004F60BA">
        <w:rPr>
          <w:color w:val="000000"/>
          <w:lang w:val="en-US"/>
        </w:rPr>
        <w:t xml:space="preserve"> Rel</w:t>
      </w:r>
      <w:r w:rsidR="008E7A33">
        <w:rPr>
          <w:color w:val="000000"/>
          <w:lang w:val="en-US"/>
        </w:rPr>
        <w:t>-</w:t>
      </w:r>
      <w:r w:rsidR="004F60BA" w:rsidRPr="004F60BA">
        <w:rPr>
          <w:color w:val="000000"/>
          <w:lang w:val="en-US"/>
        </w:rPr>
        <w:t>18 SI for beam management use case as a starting point</w:t>
      </w:r>
      <w:r w:rsidR="00460030">
        <w:rPr>
          <w:color w:val="000000"/>
          <w:lang w:val="en-US"/>
        </w:rPr>
        <w:t>, taking</w:t>
      </w:r>
      <w:r w:rsidR="00460030" w:rsidRPr="004F60BA">
        <w:rPr>
          <w:color w:val="000000"/>
          <w:lang w:val="en-US"/>
        </w:rPr>
        <w:t xml:space="preserve"> </w:t>
      </w:r>
      <w:r w:rsidR="004F60BA" w:rsidRPr="004F60BA">
        <w:rPr>
          <w:color w:val="000000"/>
          <w:lang w:val="en-US"/>
        </w:rPr>
        <w:t xml:space="preserve">Table 6.3.1-1 in TR 36.843 </w:t>
      </w:r>
      <w:r w:rsidR="00460030">
        <w:rPr>
          <w:color w:val="000000"/>
          <w:lang w:val="en-US"/>
        </w:rPr>
        <w:t>as</w:t>
      </w:r>
      <w:r w:rsidR="004F60BA" w:rsidRPr="004F60BA">
        <w:rPr>
          <w:color w:val="000000"/>
          <w:lang w:val="en-US"/>
        </w:rPr>
        <w:t xml:space="preserve"> the baseline simulation assumptions.</w:t>
      </w:r>
    </w:p>
    <w:p w14:paraId="25C85690" w14:textId="77777777" w:rsidR="001753CC" w:rsidRDefault="001753CC" w:rsidP="004F60BA">
      <w:pPr>
        <w:spacing w:after="0"/>
        <w:jc w:val="both"/>
        <w:textAlignment w:val="center"/>
        <w:rPr>
          <w:color w:val="000000"/>
          <w:lang w:val="en-US"/>
        </w:rPr>
      </w:pPr>
    </w:p>
    <w:p w14:paraId="32F035C4" w14:textId="16ECD5BE" w:rsidR="004F60BA" w:rsidRDefault="00AB2612" w:rsidP="004F60BA">
      <w:pPr>
        <w:spacing w:after="0"/>
        <w:jc w:val="both"/>
        <w:textAlignment w:val="center"/>
        <w:rPr>
          <w:color w:val="000000"/>
          <w:lang w:val="en-US"/>
        </w:rPr>
      </w:pPr>
      <w:r>
        <w:rPr>
          <w:color w:val="000000"/>
          <w:lang w:val="en-US"/>
        </w:rPr>
        <w:t xml:space="preserve">Furthermore, </w:t>
      </w:r>
      <w:r w:rsidR="0053651C">
        <w:rPr>
          <w:color w:val="000000"/>
          <w:lang w:val="en-US"/>
        </w:rPr>
        <w:t xml:space="preserve">for the baseline FR2 channel model, </w:t>
      </w:r>
      <w:r>
        <w:rPr>
          <w:color w:val="000000"/>
          <w:lang w:val="en-US"/>
        </w:rPr>
        <w:t>there is consensus to use</w:t>
      </w:r>
      <w:r w:rsidR="00EB797A">
        <w:rPr>
          <w:color w:val="000000"/>
          <w:lang w:val="en-US"/>
        </w:rPr>
        <w:t xml:space="preserve"> UMi</w:t>
      </w:r>
      <w:r>
        <w:rPr>
          <w:color w:val="000000"/>
          <w:lang w:val="en-US"/>
        </w:rPr>
        <w:t xml:space="preserve"> </w:t>
      </w:r>
      <w:r w:rsidR="00EB797A" w:rsidRPr="00EB797A">
        <w:rPr>
          <w:color w:val="000000"/>
          <w:lang w:val="en-US"/>
        </w:rPr>
        <w:t>with distance-dependent LoS probability function defined in Table 7.4.2-1 in TR 38.901</w:t>
      </w:r>
      <w:r w:rsidR="00EB797A">
        <w:rPr>
          <w:color w:val="000000"/>
          <w:lang w:val="en-US"/>
        </w:rPr>
        <w:t xml:space="preserve">. </w:t>
      </w:r>
      <w:r w:rsidR="004B4B45" w:rsidRPr="004F60BA">
        <w:rPr>
          <w:color w:val="000000"/>
          <w:lang w:val="en-US"/>
        </w:rPr>
        <w:t xml:space="preserve">UMi </w:t>
      </w:r>
      <w:r w:rsidR="004B4B45">
        <w:rPr>
          <w:color w:val="000000"/>
          <w:lang w:val="en-US"/>
        </w:rPr>
        <w:t xml:space="preserve">creates a more </w:t>
      </w:r>
      <w:r w:rsidR="004B4B45" w:rsidRPr="004F60BA">
        <w:rPr>
          <w:color w:val="000000"/>
          <w:lang w:val="en-US"/>
        </w:rPr>
        <w:t xml:space="preserve">challenging </w:t>
      </w:r>
      <w:r w:rsidR="004B4B45">
        <w:rPr>
          <w:color w:val="000000"/>
          <w:lang w:val="en-US"/>
        </w:rPr>
        <w:t xml:space="preserve">channel environment </w:t>
      </w:r>
      <w:r w:rsidR="004B4B45" w:rsidRPr="004F60BA">
        <w:rPr>
          <w:color w:val="000000"/>
          <w:lang w:val="en-US"/>
        </w:rPr>
        <w:t>due to the higher penetration loss from shadowing fading, which is seen as critical to affect mobility performance in terms of failure handling</w:t>
      </w:r>
      <w:r w:rsidR="005501E9">
        <w:rPr>
          <w:color w:val="000000"/>
          <w:lang w:val="en-US"/>
        </w:rPr>
        <w:t>. T</w:t>
      </w:r>
      <w:r w:rsidR="004F047C">
        <w:rPr>
          <w:color w:val="000000"/>
          <w:lang w:val="en-US"/>
        </w:rPr>
        <w:t>herefore</w:t>
      </w:r>
      <w:r w:rsidR="005501E9">
        <w:rPr>
          <w:color w:val="000000"/>
          <w:lang w:val="en-US"/>
        </w:rPr>
        <w:t xml:space="preserve">, using </w:t>
      </w:r>
      <w:r w:rsidR="00D97EED">
        <w:rPr>
          <w:color w:val="000000"/>
          <w:lang w:val="en-US"/>
        </w:rPr>
        <w:t>UMi could</w:t>
      </w:r>
      <w:r w:rsidR="004F047C">
        <w:rPr>
          <w:color w:val="000000"/>
          <w:lang w:val="en-US"/>
        </w:rPr>
        <w:t xml:space="preserve"> be advantageous for modelling failure predictions </w:t>
      </w:r>
      <w:r w:rsidR="00D97EED">
        <w:rPr>
          <w:color w:val="000000"/>
          <w:lang w:val="en-US"/>
        </w:rPr>
        <w:t>versus</w:t>
      </w:r>
      <w:r w:rsidR="00172181">
        <w:rPr>
          <w:color w:val="000000"/>
          <w:lang w:val="en-US"/>
        </w:rPr>
        <w:t xml:space="preserve"> UMa, which</w:t>
      </w:r>
      <w:r w:rsidR="004F60BA" w:rsidRPr="004F60BA">
        <w:rPr>
          <w:color w:val="000000"/>
          <w:lang w:val="en-US"/>
        </w:rPr>
        <w:t xml:space="preserve"> may not provide sufficient challenges in mobility performance</w:t>
      </w:r>
      <w:r w:rsidR="00AF1E90">
        <w:rPr>
          <w:color w:val="000000"/>
          <w:lang w:val="en-US"/>
        </w:rPr>
        <w:t xml:space="preserve"> (i.e. may not generate sufficient failure events during simulations)</w:t>
      </w:r>
      <w:r w:rsidR="001753CC">
        <w:rPr>
          <w:color w:val="000000"/>
          <w:lang w:val="en-US"/>
        </w:rPr>
        <w:t>.</w:t>
      </w:r>
    </w:p>
    <w:p w14:paraId="04DAA679" w14:textId="77777777" w:rsidR="00587EF1" w:rsidRPr="004F60BA" w:rsidRDefault="00587EF1" w:rsidP="004F60BA">
      <w:pPr>
        <w:spacing w:after="0"/>
        <w:jc w:val="both"/>
        <w:textAlignment w:val="center"/>
        <w:rPr>
          <w:color w:val="000000"/>
          <w:lang w:val="en-US"/>
        </w:rPr>
      </w:pPr>
    </w:p>
    <w:p w14:paraId="444B6536" w14:textId="447040AC" w:rsidR="004F60BA" w:rsidRPr="004F60BA" w:rsidRDefault="004F60BA" w:rsidP="004F60BA">
      <w:pPr>
        <w:spacing w:after="0"/>
        <w:jc w:val="both"/>
        <w:textAlignment w:val="center"/>
        <w:rPr>
          <w:color w:val="000000"/>
          <w:lang w:val="en-US"/>
        </w:rPr>
      </w:pPr>
      <w:r w:rsidRPr="00DB0445">
        <w:rPr>
          <w:b/>
          <w:bCs/>
          <w:color w:val="000000"/>
          <w:lang w:val="en-US"/>
        </w:rPr>
        <w:t>Observation</w:t>
      </w:r>
      <w:r w:rsidR="008A5BBB">
        <w:rPr>
          <w:b/>
          <w:bCs/>
          <w:color w:val="000000"/>
          <w:lang w:val="en-US"/>
        </w:rPr>
        <w:t xml:space="preserve"> </w:t>
      </w:r>
      <w:r w:rsidR="000A7BDC">
        <w:rPr>
          <w:b/>
          <w:bCs/>
          <w:color w:val="000000"/>
          <w:lang w:val="en-US"/>
        </w:rPr>
        <w:t>9</w:t>
      </w:r>
      <w:r w:rsidRPr="00DB0445">
        <w:rPr>
          <w:b/>
          <w:bCs/>
          <w:color w:val="000000"/>
          <w:lang w:val="en-US"/>
        </w:rPr>
        <w:t>:</w:t>
      </w:r>
      <w:r w:rsidRPr="004F60BA">
        <w:rPr>
          <w:color w:val="000000"/>
          <w:lang w:val="en-US"/>
        </w:rPr>
        <w:t xml:space="preserve"> </w:t>
      </w:r>
      <w:r w:rsidR="00DB0445">
        <w:rPr>
          <w:color w:val="000000"/>
          <w:lang w:val="en-US"/>
        </w:rPr>
        <w:t>Omitting</w:t>
      </w:r>
      <w:r w:rsidRPr="004F60BA">
        <w:rPr>
          <w:color w:val="000000"/>
          <w:lang w:val="en-US"/>
        </w:rPr>
        <w:t xml:space="preserve"> NLOS and blockage factors </w:t>
      </w:r>
      <w:r w:rsidR="00DB0445">
        <w:rPr>
          <w:color w:val="000000"/>
          <w:lang w:val="en-US"/>
        </w:rPr>
        <w:t>i</w:t>
      </w:r>
      <w:r w:rsidRPr="004F60BA">
        <w:rPr>
          <w:color w:val="000000"/>
          <w:lang w:val="en-US"/>
        </w:rPr>
        <w:t xml:space="preserve">n </w:t>
      </w:r>
      <w:r w:rsidR="00DB0445">
        <w:rPr>
          <w:color w:val="000000"/>
          <w:lang w:val="en-US"/>
        </w:rPr>
        <w:t xml:space="preserve">the evaluation </w:t>
      </w:r>
      <w:r w:rsidRPr="004F60BA">
        <w:rPr>
          <w:color w:val="000000"/>
          <w:lang w:val="en-US"/>
        </w:rPr>
        <w:t xml:space="preserve">simulations </w:t>
      </w:r>
      <w:r w:rsidR="00DB0445">
        <w:rPr>
          <w:color w:val="000000"/>
          <w:lang w:val="en-US"/>
        </w:rPr>
        <w:t>may compromise the reliability and meaningfulness of the HOF/RLF prediction evaluation results</w:t>
      </w:r>
      <w:r w:rsidRPr="004F60BA">
        <w:rPr>
          <w:color w:val="000000"/>
          <w:lang w:val="en-US"/>
        </w:rPr>
        <w:t>.</w:t>
      </w:r>
    </w:p>
    <w:p w14:paraId="3B205A25" w14:textId="77777777" w:rsidR="00DB0445" w:rsidRDefault="00DB0445" w:rsidP="004F60BA">
      <w:pPr>
        <w:spacing w:after="0"/>
        <w:jc w:val="both"/>
        <w:textAlignment w:val="center"/>
        <w:rPr>
          <w:b/>
          <w:bCs/>
          <w:color w:val="000000"/>
          <w:lang w:val="en-US"/>
        </w:rPr>
      </w:pPr>
    </w:p>
    <w:p w14:paraId="4830DDCA" w14:textId="7B3A9FB1" w:rsidR="004F60BA" w:rsidRDefault="004F60BA" w:rsidP="004F60BA">
      <w:pPr>
        <w:spacing w:after="0"/>
        <w:jc w:val="both"/>
        <w:textAlignment w:val="center"/>
        <w:rPr>
          <w:color w:val="000000"/>
          <w:lang w:val="en-US"/>
        </w:rPr>
      </w:pPr>
      <w:r w:rsidRPr="00DB0445">
        <w:rPr>
          <w:b/>
          <w:color w:val="000000"/>
          <w:lang w:val="en-US"/>
        </w:rPr>
        <w:t>Observation</w:t>
      </w:r>
      <w:r w:rsidR="008A5BBB">
        <w:rPr>
          <w:b/>
          <w:color w:val="000000"/>
          <w:lang w:val="en-US"/>
        </w:rPr>
        <w:t xml:space="preserve"> </w:t>
      </w:r>
      <w:r w:rsidR="000A7BDC">
        <w:rPr>
          <w:b/>
          <w:color w:val="000000"/>
          <w:lang w:val="en-US"/>
        </w:rPr>
        <w:t>10</w:t>
      </w:r>
      <w:r w:rsidRPr="00DB0445">
        <w:rPr>
          <w:b/>
          <w:color w:val="000000"/>
          <w:lang w:val="en-US"/>
        </w:rPr>
        <w:t>:</w:t>
      </w:r>
      <w:r w:rsidRPr="004F60BA">
        <w:rPr>
          <w:color w:val="000000"/>
          <w:lang w:val="en-US"/>
        </w:rPr>
        <w:t xml:space="preserve"> UMi channel model may </w:t>
      </w:r>
      <w:r w:rsidR="002961C0">
        <w:rPr>
          <w:color w:val="000000"/>
          <w:lang w:val="en-US"/>
        </w:rPr>
        <w:t>present more challenging mobility scenarios</w:t>
      </w:r>
      <w:r w:rsidRPr="004F60BA">
        <w:rPr>
          <w:color w:val="000000"/>
          <w:lang w:val="en-US"/>
        </w:rPr>
        <w:t xml:space="preserve"> </w:t>
      </w:r>
      <w:r w:rsidR="0071498F">
        <w:rPr>
          <w:color w:val="000000"/>
          <w:lang w:val="en-US"/>
        </w:rPr>
        <w:t>and therefore be more suitable</w:t>
      </w:r>
      <w:r w:rsidRPr="004F60BA">
        <w:rPr>
          <w:color w:val="000000"/>
          <w:lang w:val="en-US"/>
        </w:rPr>
        <w:t xml:space="preserve"> for failure </w:t>
      </w:r>
      <w:r w:rsidR="00DB0445">
        <w:rPr>
          <w:color w:val="000000"/>
          <w:lang w:val="en-US"/>
        </w:rPr>
        <w:t>prediction</w:t>
      </w:r>
      <w:r w:rsidRPr="004F60BA">
        <w:rPr>
          <w:color w:val="000000"/>
          <w:lang w:val="en-US"/>
        </w:rPr>
        <w:t xml:space="preserve"> </w:t>
      </w:r>
      <w:r w:rsidR="00767655">
        <w:rPr>
          <w:color w:val="000000"/>
          <w:lang w:val="en-US"/>
        </w:rPr>
        <w:t>evaluation</w:t>
      </w:r>
      <w:r w:rsidRPr="004F60BA">
        <w:rPr>
          <w:color w:val="000000"/>
          <w:lang w:val="en-US"/>
        </w:rPr>
        <w:t>.</w:t>
      </w:r>
    </w:p>
    <w:p w14:paraId="60B21EDA" w14:textId="77777777" w:rsidR="003248CC" w:rsidRDefault="003248CC" w:rsidP="004F60BA">
      <w:pPr>
        <w:spacing w:after="0"/>
        <w:jc w:val="both"/>
        <w:textAlignment w:val="center"/>
        <w:rPr>
          <w:color w:val="000000"/>
          <w:lang w:val="en-US"/>
        </w:rPr>
      </w:pPr>
    </w:p>
    <w:p w14:paraId="321FC7F4" w14:textId="7404A233" w:rsidR="00C51D3E" w:rsidRDefault="00C51D3E" w:rsidP="004F60BA">
      <w:pPr>
        <w:spacing w:after="0"/>
        <w:jc w:val="both"/>
        <w:textAlignment w:val="center"/>
        <w:rPr>
          <w:color w:val="000000"/>
          <w:lang w:val="en-US"/>
        </w:rPr>
      </w:pPr>
      <w:r>
        <w:rPr>
          <w:color w:val="000000"/>
          <w:lang w:val="en-US"/>
        </w:rPr>
        <w:t xml:space="preserve">The agreed </w:t>
      </w:r>
      <w:r>
        <w:rPr>
          <w:color w:val="000000"/>
          <w:lang w:val="en-US"/>
        </w:rPr>
        <w:t xml:space="preserve">simulation </w:t>
      </w:r>
      <w:r>
        <w:rPr>
          <w:color w:val="000000"/>
          <w:lang w:val="en-US"/>
        </w:rPr>
        <w:t xml:space="preserve">assumptions for FR2 seem reasonable as a starting point, while RAN2 can consider whether further aspects should be studied to create suitably challenging conditions that result in failures. </w:t>
      </w:r>
    </w:p>
    <w:p w14:paraId="77AD8DAE" w14:textId="77777777" w:rsidR="00C51D3E" w:rsidRDefault="00C51D3E" w:rsidP="004F60BA">
      <w:pPr>
        <w:spacing w:after="0"/>
        <w:jc w:val="both"/>
        <w:textAlignment w:val="center"/>
        <w:rPr>
          <w:color w:val="000000"/>
          <w:lang w:val="en-US"/>
        </w:rPr>
      </w:pPr>
    </w:p>
    <w:p w14:paraId="4E255DBB" w14:textId="03BFFD15" w:rsidR="003248CC" w:rsidRPr="003248CC" w:rsidRDefault="003248CC" w:rsidP="004F60BA">
      <w:pPr>
        <w:spacing w:after="0"/>
        <w:jc w:val="both"/>
        <w:textAlignment w:val="center"/>
        <w:rPr>
          <w:color w:val="000000"/>
          <w:lang w:val="en-US"/>
        </w:rPr>
      </w:pPr>
      <w:r w:rsidRPr="7804B1D1">
        <w:rPr>
          <w:b/>
          <w:color w:val="000000" w:themeColor="text1"/>
          <w:lang w:val="en-US"/>
        </w:rPr>
        <w:t xml:space="preserve">Proposal </w:t>
      </w:r>
      <w:r w:rsidR="00950AD3">
        <w:rPr>
          <w:b/>
          <w:color w:val="000000" w:themeColor="text1"/>
          <w:lang w:val="en-US"/>
        </w:rPr>
        <w:t>9</w:t>
      </w:r>
      <w:r w:rsidRPr="7804B1D1">
        <w:rPr>
          <w:b/>
          <w:color w:val="000000" w:themeColor="text1"/>
          <w:lang w:val="en-US"/>
        </w:rPr>
        <w:t xml:space="preserve">: </w:t>
      </w:r>
      <w:r w:rsidRPr="7804B1D1">
        <w:rPr>
          <w:color w:val="000000" w:themeColor="text1"/>
          <w:lang w:val="en-US"/>
        </w:rPr>
        <w:t xml:space="preserve">A reference simulation scenario with challenging </w:t>
      </w:r>
      <w:r w:rsidR="009F3877" w:rsidRPr="7804B1D1">
        <w:rPr>
          <w:color w:val="000000" w:themeColor="text1"/>
          <w:lang w:val="en-US"/>
        </w:rPr>
        <w:t>handover situation</w:t>
      </w:r>
      <w:r w:rsidR="006D2747">
        <w:rPr>
          <w:color w:val="000000" w:themeColor="text1"/>
          <w:lang w:val="en-US"/>
        </w:rPr>
        <w:t>s</w:t>
      </w:r>
      <w:r w:rsidRPr="7804B1D1">
        <w:rPr>
          <w:color w:val="000000" w:themeColor="text1"/>
          <w:lang w:val="en-US"/>
        </w:rPr>
        <w:t xml:space="preserve"> </w:t>
      </w:r>
      <w:r w:rsidR="006D2747">
        <w:rPr>
          <w:color w:val="000000" w:themeColor="text1"/>
          <w:lang w:val="en-US"/>
        </w:rPr>
        <w:t>should be</w:t>
      </w:r>
      <w:r w:rsidRPr="7804B1D1">
        <w:rPr>
          <w:color w:val="000000" w:themeColor="text1"/>
          <w:lang w:val="en-US"/>
        </w:rPr>
        <w:t xml:space="preserve"> studied.</w:t>
      </w:r>
    </w:p>
    <w:p w14:paraId="3B8135AD" w14:textId="77777777" w:rsidR="004F60BA" w:rsidRPr="00B02FAA" w:rsidRDefault="004F60BA" w:rsidP="004F60BA">
      <w:pPr>
        <w:spacing w:after="0"/>
        <w:jc w:val="both"/>
        <w:textAlignment w:val="center"/>
        <w:rPr>
          <w:color w:val="000000"/>
          <w:lang w:val="en-US"/>
        </w:rPr>
      </w:pPr>
    </w:p>
    <w:p w14:paraId="36E63884" w14:textId="5FBA8460" w:rsidR="00DB0445" w:rsidRDefault="00DA4F73" w:rsidP="004F60BA">
      <w:pPr>
        <w:spacing w:after="0"/>
        <w:jc w:val="both"/>
        <w:textAlignment w:val="center"/>
        <w:rPr>
          <w:color w:val="000000"/>
          <w:lang w:val="en-US"/>
        </w:rPr>
      </w:pPr>
      <w:r>
        <w:rPr>
          <w:color w:val="000000"/>
          <w:lang w:val="en-US"/>
        </w:rPr>
        <w:t xml:space="preserve">The prediction accuracy may be evaluated with intermediate ML accuracy metrics. </w:t>
      </w:r>
      <w:r w:rsidR="00A52A13">
        <w:rPr>
          <w:color w:val="000000"/>
          <w:lang w:val="en-US"/>
        </w:rPr>
        <w:t xml:space="preserve">In order to </w:t>
      </w:r>
      <w:r>
        <w:rPr>
          <w:color w:val="000000"/>
          <w:lang w:val="en-US"/>
        </w:rPr>
        <w:t xml:space="preserve">evaluate the usefulness of the predictions, </w:t>
      </w:r>
      <w:r w:rsidR="00763682">
        <w:rPr>
          <w:color w:val="000000"/>
          <w:lang w:val="en-US"/>
        </w:rPr>
        <w:t xml:space="preserve">it is necessary to conduct </w:t>
      </w:r>
      <w:r>
        <w:rPr>
          <w:color w:val="000000"/>
          <w:lang w:val="en-US"/>
        </w:rPr>
        <w:t xml:space="preserve">an end-to-end evaluation </w:t>
      </w:r>
      <w:r w:rsidR="00E6028D">
        <w:rPr>
          <w:color w:val="000000"/>
          <w:lang w:val="en-US"/>
        </w:rPr>
        <w:t>that includes implementing</w:t>
      </w:r>
      <w:r>
        <w:rPr>
          <w:color w:val="000000"/>
          <w:lang w:val="en-US"/>
        </w:rPr>
        <w:t xml:space="preserve"> optimization actions based on the predictions and evaluating the</w:t>
      </w:r>
      <w:r w:rsidR="00E6028D">
        <w:rPr>
          <w:color w:val="000000"/>
          <w:lang w:val="en-US"/>
        </w:rPr>
        <w:t>ir</w:t>
      </w:r>
      <w:r>
        <w:rPr>
          <w:color w:val="000000"/>
          <w:lang w:val="en-US"/>
        </w:rPr>
        <w:t xml:space="preserve"> impact on network or UE metrics.</w:t>
      </w:r>
      <w:r w:rsidR="003248CC">
        <w:rPr>
          <w:color w:val="000000"/>
          <w:lang w:val="en-US"/>
        </w:rPr>
        <w:t xml:space="preserve"> Also, the </w:t>
      </w:r>
      <w:r w:rsidR="003248CC" w:rsidRPr="003248CC">
        <w:rPr>
          <w:color w:val="000000"/>
          <w:lang w:val="en-US"/>
        </w:rPr>
        <w:t>generalization and robustness of HOF/RLF prediction models against data or concept drift must be studied</w:t>
      </w:r>
      <w:r w:rsidR="004B77E5">
        <w:rPr>
          <w:color w:val="000000"/>
          <w:lang w:val="en-US"/>
        </w:rPr>
        <w:t>, but this could be considered later</w:t>
      </w:r>
      <w:r w:rsidR="0024659B">
        <w:rPr>
          <w:color w:val="000000"/>
          <w:lang w:val="en-US"/>
        </w:rPr>
        <w:t xml:space="preserve"> in the study</w:t>
      </w:r>
      <w:r w:rsidR="003248CC" w:rsidRPr="003248CC">
        <w:rPr>
          <w:color w:val="000000"/>
          <w:lang w:val="en-US"/>
        </w:rPr>
        <w:t>.</w:t>
      </w:r>
    </w:p>
    <w:p w14:paraId="5A89BFCD" w14:textId="77777777" w:rsidR="00DA4F73" w:rsidRDefault="00DA4F73" w:rsidP="004F60BA">
      <w:pPr>
        <w:spacing w:after="0"/>
        <w:jc w:val="both"/>
        <w:textAlignment w:val="center"/>
        <w:rPr>
          <w:color w:val="000000"/>
          <w:lang w:val="en-US"/>
        </w:rPr>
      </w:pPr>
    </w:p>
    <w:p w14:paraId="64784E81" w14:textId="02851B6B" w:rsidR="00CE4DCD" w:rsidRDefault="00DA4F73" w:rsidP="004F60BA">
      <w:pPr>
        <w:spacing w:after="0"/>
        <w:jc w:val="both"/>
        <w:textAlignment w:val="center"/>
        <w:rPr>
          <w:color w:val="000000"/>
          <w:lang w:val="en-US"/>
        </w:rPr>
      </w:pPr>
      <w:r w:rsidRPr="00DA4F73">
        <w:rPr>
          <w:b/>
          <w:bCs/>
          <w:color w:val="000000"/>
          <w:lang w:val="en-US"/>
        </w:rPr>
        <w:t>Observation</w:t>
      </w:r>
      <w:r w:rsidR="008A5BBB">
        <w:rPr>
          <w:b/>
          <w:bCs/>
          <w:color w:val="000000"/>
          <w:lang w:val="en-US"/>
        </w:rPr>
        <w:t xml:space="preserve"> </w:t>
      </w:r>
      <w:r w:rsidR="000D5080">
        <w:rPr>
          <w:b/>
          <w:bCs/>
          <w:color w:val="000000"/>
          <w:lang w:val="en-US"/>
        </w:rPr>
        <w:t>1</w:t>
      </w:r>
      <w:r w:rsidR="000A7BDC">
        <w:rPr>
          <w:b/>
          <w:bCs/>
          <w:color w:val="000000"/>
          <w:lang w:val="en-US"/>
        </w:rPr>
        <w:t>1</w:t>
      </w:r>
      <w:r w:rsidRPr="00DA4F73">
        <w:rPr>
          <w:b/>
          <w:bCs/>
          <w:color w:val="000000"/>
          <w:lang w:val="en-US"/>
        </w:rPr>
        <w:t xml:space="preserve">: </w:t>
      </w:r>
      <w:r w:rsidRPr="00DA4F73">
        <w:rPr>
          <w:color w:val="000000"/>
          <w:lang w:val="en-US"/>
        </w:rPr>
        <w:t>The prediction accuracy may be evaluated with intermediate ML accuracy metrics.</w:t>
      </w:r>
      <w:r>
        <w:rPr>
          <w:color w:val="000000"/>
          <w:lang w:val="en-US"/>
        </w:rPr>
        <w:t xml:space="preserve"> </w:t>
      </w:r>
    </w:p>
    <w:p w14:paraId="1356959D" w14:textId="77777777" w:rsidR="00CE4DCD" w:rsidRDefault="00CE4DCD" w:rsidP="004F60BA">
      <w:pPr>
        <w:spacing w:after="0"/>
        <w:jc w:val="both"/>
        <w:textAlignment w:val="center"/>
        <w:rPr>
          <w:color w:val="000000"/>
          <w:lang w:val="en-US"/>
        </w:rPr>
      </w:pPr>
    </w:p>
    <w:p w14:paraId="3D4F5261" w14:textId="403ACDC6" w:rsidR="00DA4F73" w:rsidRPr="00B02FAA" w:rsidRDefault="00CE4DCD" w:rsidP="004F60BA">
      <w:pPr>
        <w:spacing w:after="0"/>
        <w:jc w:val="both"/>
        <w:textAlignment w:val="center"/>
        <w:rPr>
          <w:color w:val="000000"/>
          <w:lang w:val="en-US"/>
        </w:rPr>
      </w:pPr>
      <w:r w:rsidRPr="003B2AB0">
        <w:rPr>
          <w:b/>
          <w:bCs/>
          <w:color w:val="000000"/>
          <w:lang w:val="en-US"/>
        </w:rPr>
        <w:t>Proposal</w:t>
      </w:r>
      <w:r w:rsidR="00142A4B">
        <w:rPr>
          <w:b/>
          <w:bCs/>
          <w:color w:val="000000"/>
          <w:lang w:val="en-US"/>
        </w:rPr>
        <w:t xml:space="preserve"> </w:t>
      </w:r>
      <w:r w:rsidR="00950AD3">
        <w:rPr>
          <w:b/>
          <w:bCs/>
          <w:color w:val="000000"/>
          <w:lang w:val="en-US"/>
        </w:rPr>
        <w:t>10</w:t>
      </w:r>
      <w:r w:rsidRPr="003B2AB0">
        <w:rPr>
          <w:b/>
          <w:bCs/>
          <w:color w:val="000000"/>
          <w:lang w:val="en-US"/>
        </w:rPr>
        <w:t>:</w:t>
      </w:r>
      <w:r>
        <w:rPr>
          <w:color w:val="000000"/>
          <w:lang w:val="en-US"/>
        </w:rPr>
        <w:t xml:space="preserve"> </w:t>
      </w:r>
      <w:r w:rsidR="003D58C4">
        <w:rPr>
          <w:color w:val="000000"/>
          <w:lang w:val="en-US"/>
        </w:rPr>
        <w:t>To</w:t>
      </w:r>
      <w:r w:rsidR="0039777B">
        <w:rPr>
          <w:color w:val="000000"/>
          <w:lang w:val="en-US"/>
        </w:rPr>
        <w:t xml:space="preserve"> assess </w:t>
      </w:r>
      <w:r w:rsidR="00DA4F73">
        <w:rPr>
          <w:color w:val="000000"/>
          <w:lang w:val="en-US"/>
        </w:rPr>
        <w:t xml:space="preserve">the impact on network or UE metrics, </w:t>
      </w:r>
      <w:r w:rsidR="001854F6">
        <w:rPr>
          <w:color w:val="000000"/>
          <w:lang w:val="en-US"/>
        </w:rPr>
        <w:t xml:space="preserve">it is necessary to </w:t>
      </w:r>
      <w:r w:rsidR="00CA2738">
        <w:rPr>
          <w:color w:val="000000"/>
          <w:lang w:val="en-US"/>
        </w:rPr>
        <w:t xml:space="preserve">conduct an </w:t>
      </w:r>
      <w:r w:rsidR="00DA4F73">
        <w:rPr>
          <w:color w:val="000000"/>
          <w:lang w:val="en-US"/>
        </w:rPr>
        <w:t xml:space="preserve">evaluation </w:t>
      </w:r>
      <w:r w:rsidR="00DA4805">
        <w:rPr>
          <w:color w:val="000000"/>
          <w:lang w:val="en-US"/>
        </w:rPr>
        <w:t>that includes</w:t>
      </w:r>
      <w:r w:rsidR="00DA4805" w:rsidRPr="00DA4F73">
        <w:rPr>
          <w:color w:val="000000"/>
          <w:lang w:val="en-US"/>
        </w:rPr>
        <w:t xml:space="preserve"> </w:t>
      </w:r>
      <w:r w:rsidR="00DA4F73" w:rsidRPr="00DA4F73">
        <w:rPr>
          <w:color w:val="000000"/>
          <w:lang w:val="en-US"/>
        </w:rPr>
        <w:t>applying optimization actions based on the predictions</w:t>
      </w:r>
      <w:r w:rsidR="00DA4F73">
        <w:rPr>
          <w:color w:val="000000"/>
          <w:lang w:val="en-US"/>
        </w:rPr>
        <w:t>.</w:t>
      </w:r>
    </w:p>
    <w:p w14:paraId="4604CB3E" w14:textId="77777777" w:rsidR="00DB0445" w:rsidRDefault="00DB0445" w:rsidP="00461474">
      <w:pPr>
        <w:spacing w:after="0"/>
        <w:jc w:val="both"/>
        <w:textAlignment w:val="center"/>
        <w:rPr>
          <w:b/>
          <w:color w:val="000000"/>
          <w:lang w:val="en-US"/>
        </w:rPr>
      </w:pPr>
    </w:p>
    <w:p w14:paraId="69B7B8E6" w14:textId="69E07FC9" w:rsidR="009339CB" w:rsidRPr="006E13D1" w:rsidRDefault="005A13AB" w:rsidP="009339CB">
      <w:pPr>
        <w:pStyle w:val="Heading1"/>
      </w:pPr>
      <w:r>
        <w:t>3</w:t>
      </w:r>
      <w:r w:rsidR="009339CB" w:rsidRPr="006E13D1">
        <w:tab/>
      </w:r>
      <w:r w:rsidR="009339CB">
        <w:t>Conclusion</w:t>
      </w:r>
    </w:p>
    <w:p w14:paraId="6E24B0F4" w14:textId="552EF491" w:rsidR="009339CB" w:rsidRPr="006E13D1" w:rsidRDefault="009339CB" w:rsidP="009339CB">
      <w:r>
        <w:t>This document has made the following observations:</w:t>
      </w:r>
    </w:p>
    <w:p w14:paraId="0A026AB4" w14:textId="7EA3A5E4" w:rsidR="008B0A00" w:rsidRPr="000D5DE1" w:rsidRDefault="008B0A00" w:rsidP="000D5DE1">
      <w:pPr>
        <w:jc w:val="both"/>
        <w:textAlignment w:val="center"/>
        <w:rPr>
          <w:b/>
          <w:bCs/>
          <w:color w:val="000000"/>
          <w:lang w:val="en-US"/>
        </w:rPr>
      </w:pPr>
      <w:r w:rsidRPr="00B20ABA">
        <w:rPr>
          <w:b/>
          <w:bCs/>
          <w:color w:val="000000"/>
          <w:lang w:val="en-US"/>
        </w:rPr>
        <w:t>Observation</w:t>
      </w:r>
      <w:r>
        <w:rPr>
          <w:b/>
          <w:bCs/>
          <w:color w:val="000000"/>
          <w:lang w:val="en-US"/>
        </w:rPr>
        <w:t xml:space="preserve"> 1</w:t>
      </w:r>
      <w:r w:rsidRPr="00B20ABA">
        <w:rPr>
          <w:b/>
          <w:bCs/>
          <w:color w:val="000000"/>
          <w:lang w:val="en-US"/>
        </w:rPr>
        <w:t xml:space="preserve">: </w:t>
      </w:r>
      <w:r w:rsidRPr="00B20ABA">
        <w:rPr>
          <w:color w:val="000000"/>
          <w:lang w:val="en-US"/>
        </w:rPr>
        <w:t xml:space="preserve">The mobility </w:t>
      </w:r>
      <w:r>
        <w:rPr>
          <w:color w:val="000000"/>
          <w:lang w:val="en-US"/>
        </w:rPr>
        <w:t>procedures</w:t>
      </w:r>
      <w:r w:rsidRPr="00B20ABA">
        <w:rPr>
          <w:color w:val="000000"/>
          <w:lang w:val="en-US"/>
        </w:rPr>
        <w:t xml:space="preserve"> in NR </w:t>
      </w:r>
      <w:r>
        <w:rPr>
          <w:color w:val="000000"/>
          <w:lang w:val="en-US"/>
        </w:rPr>
        <w:t>may experience</w:t>
      </w:r>
      <w:r w:rsidRPr="00B20ABA">
        <w:rPr>
          <w:color w:val="000000"/>
          <w:lang w:val="en-US"/>
        </w:rPr>
        <w:t xml:space="preserve"> different issues, such as too late</w:t>
      </w:r>
      <w:r>
        <w:rPr>
          <w:color w:val="000000"/>
          <w:lang w:val="en-US"/>
        </w:rPr>
        <w:t xml:space="preserve"> handovers</w:t>
      </w:r>
      <w:r w:rsidRPr="00B20ABA">
        <w:rPr>
          <w:color w:val="000000"/>
          <w:lang w:val="en-US"/>
        </w:rPr>
        <w:t>,</w:t>
      </w:r>
      <w:r>
        <w:rPr>
          <w:color w:val="000000"/>
          <w:lang w:val="en-US"/>
        </w:rPr>
        <w:t xml:space="preserve"> too early handovers,</w:t>
      </w:r>
      <w:r w:rsidRPr="00B20ABA">
        <w:rPr>
          <w:color w:val="000000"/>
          <w:lang w:val="en-US"/>
        </w:rPr>
        <w:t xml:space="preserve"> ping-pong </w:t>
      </w:r>
      <w:r>
        <w:rPr>
          <w:color w:val="000000"/>
          <w:lang w:val="en-US"/>
        </w:rPr>
        <w:t xml:space="preserve">handover </w:t>
      </w:r>
      <w:r w:rsidRPr="00B20ABA">
        <w:rPr>
          <w:color w:val="000000"/>
          <w:lang w:val="en-US"/>
        </w:rPr>
        <w:t xml:space="preserve">and </w:t>
      </w:r>
      <w:r>
        <w:rPr>
          <w:color w:val="000000"/>
          <w:lang w:val="en-US"/>
        </w:rPr>
        <w:t xml:space="preserve">handover </w:t>
      </w:r>
      <w:r w:rsidRPr="00B20ABA">
        <w:rPr>
          <w:color w:val="000000"/>
          <w:lang w:val="en-US"/>
        </w:rPr>
        <w:t>to a wrong cell.</w:t>
      </w:r>
      <w:r w:rsidRPr="00B20ABA">
        <w:rPr>
          <w:b/>
          <w:bCs/>
          <w:color w:val="000000"/>
          <w:lang w:val="en-US"/>
        </w:rPr>
        <w:t xml:space="preserve"> </w:t>
      </w:r>
    </w:p>
    <w:p w14:paraId="19C4438D" w14:textId="77777777" w:rsidR="008B0A00" w:rsidRDefault="008B0A00" w:rsidP="000D5DE1">
      <w:pPr>
        <w:jc w:val="both"/>
        <w:textAlignment w:val="center"/>
        <w:rPr>
          <w:color w:val="000000"/>
          <w:lang w:val="en-US"/>
        </w:rPr>
      </w:pPr>
      <w:r w:rsidRPr="00DA4F73">
        <w:rPr>
          <w:b/>
          <w:bCs/>
          <w:color w:val="000000"/>
          <w:lang w:val="en-US"/>
        </w:rPr>
        <w:t>Observation</w:t>
      </w:r>
      <w:r>
        <w:rPr>
          <w:b/>
          <w:bCs/>
          <w:color w:val="000000"/>
          <w:lang w:val="en-US"/>
        </w:rPr>
        <w:t xml:space="preserve"> 2</w:t>
      </w:r>
      <w:r w:rsidRPr="00DA4F73">
        <w:rPr>
          <w:b/>
          <w:bCs/>
          <w:color w:val="000000"/>
          <w:lang w:val="en-US"/>
        </w:rPr>
        <w:t>:</w:t>
      </w:r>
      <w:r>
        <w:rPr>
          <w:color w:val="000000"/>
          <w:lang w:val="en-US"/>
        </w:rPr>
        <w:t xml:space="preserve"> Depending on how the predictions are used, it may be necessary to predict the probability of a failure or additionally the most likely cause of the failure.</w:t>
      </w:r>
    </w:p>
    <w:p w14:paraId="0F96D58F" w14:textId="77777777" w:rsidR="008B0A00" w:rsidRPr="00B02FAA" w:rsidRDefault="008B0A00" w:rsidP="000D5DE1">
      <w:pPr>
        <w:jc w:val="both"/>
        <w:textAlignment w:val="center"/>
        <w:rPr>
          <w:color w:val="000000"/>
          <w:lang w:val="en-US"/>
        </w:rPr>
      </w:pPr>
      <w:r w:rsidRPr="006A08A6">
        <w:rPr>
          <w:b/>
          <w:bCs/>
          <w:color w:val="000000"/>
          <w:lang w:val="en-US"/>
        </w:rPr>
        <w:t>Observation</w:t>
      </w:r>
      <w:r>
        <w:rPr>
          <w:b/>
          <w:bCs/>
          <w:color w:val="000000"/>
          <w:lang w:val="en-US"/>
        </w:rPr>
        <w:t xml:space="preserve"> 3</w:t>
      </w:r>
      <w:r>
        <w:rPr>
          <w:color w:val="000000"/>
          <w:lang w:val="en-US"/>
        </w:rPr>
        <w:t>: Conventionally, HOFs/RLFs may be mitigated by appropriate network configuration, e.g. HO parameter optimization and MRO/SON.</w:t>
      </w:r>
    </w:p>
    <w:p w14:paraId="288B892C" w14:textId="27503383" w:rsidR="008B0A00" w:rsidRDefault="008B0A00" w:rsidP="000D5DE1">
      <w:pPr>
        <w:jc w:val="both"/>
        <w:textAlignment w:val="center"/>
        <w:rPr>
          <w:color w:val="000000"/>
          <w:lang w:val="en-US"/>
        </w:rPr>
      </w:pPr>
      <w:r w:rsidRPr="00DB0445">
        <w:rPr>
          <w:b/>
          <w:color w:val="000000"/>
          <w:lang w:val="en-US"/>
        </w:rPr>
        <w:t>Observation</w:t>
      </w:r>
      <w:r>
        <w:rPr>
          <w:b/>
          <w:color w:val="000000"/>
          <w:lang w:val="en-US"/>
        </w:rPr>
        <w:t xml:space="preserve"> 4</w:t>
      </w:r>
      <w:r w:rsidRPr="00DB0445">
        <w:rPr>
          <w:b/>
          <w:color w:val="000000"/>
          <w:lang w:val="en-US"/>
        </w:rPr>
        <w:t>:</w:t>
      </w:r>
      <w:r>
        <w:rPr>
          <w:color w:val="000000"/>
          <w:lang w:val="en-US"/>
        </w:rPr>
        <w:t xml:space="preserve"> </w:t>
      </w:r>
      <w:r w:rsidRPr="00E55253">
        <w:rPr>
          <w:color w:val="000000"/>
          <w:lang w:val="en-US"/>
        </w:rPr>
        <w:t>Applying ML in mobility RRM procedures may further reduce failures or mitigate their impact in challenging scenarios.</w:t>
      </w:r>
    </w:p>
    <w:p w14:paraId="0C1A15A2" w14:textId="77777777" w:rsidR="008B0A00" w:rsidRPr="00DB0445" w:rsidRDefault="008B0A00" w:rsidP="000D5DE1">
      <w:pPr>
        <w:jc w:val="both"/>
        <w:textAlignment w:val="center"/>
        <w:rPr>
          <w:color w:val="000000"/>
        </w:rPr>
      </w:pPr>
      <w:r w:rsidRPr="00DB0445">
        <w:rPr>
          <w:b/>
          <w:color w:val="000000"/>
        </w:rPr>
        <w:t>Observation</w:t>
      </w:r>
      <w:r>
        <w:rPr>
          <w:b/>
          <w:color w:val="000000"/>
        </w:rPr>
        <w:t xml:space="preserve"> 5</w:t>
      </w:r>
      <w:r w:rsidRPr="00DB0445">
        <w:rPr>
          <w:b/>
          <w:color w:val="000000"/>
        </w:rPr>
        <w:t>:</w:t>
      </w:r>
      <w:r w:rsidRPr="00DB0445">
        <w:rPr>
          <w:color w:val="000000"/>
        </w:rPr>
        <w:t xml:space="preserve"> The HOF/RLF prediction may benefit </w:t>
      </w:r>
      <w:r>
        <w:rPr>
          <w:color w:val="000000"/>
        </w:rPr>
        <w:t>from</w:t>
      </w:r>
      <w:r w:rsidRPr="00DB0445">
        <w:rPr>
          <w:color w:val="000000"/>
        </w:rPr>
        <w:t xml:space="preserve"> cell-, site- or area-specific ML models.  Cell-, site- or area-specific ML models set specific requirements for the ML LCM.</w:t>
      </w:r>
    </w:p>
    <w:p w14:paraId="27ACBE36" w14:textId="77777777" w:rsidR="000A7BDC" w:rsidRDefault="000A7BDC" w:rsidP="000A7BDC">
      <w:pPr>
        <w:pStyle w:val="ListParagraph"/>
        <w:ind w:left="0"/>
        <w:rPr>
          <w:rStyle w:val="normaltextrun"/>
          <w:color w:val="000000"/>
          <w:shd w:val="clear" w:color="auto" w:fill="FFFFFF"/>
          <w:lang w:val="en-US"/>
        </w:rPr>
      </w:pPr>
      <w:r w:rsidRPr="00A27303">
        <w:rPr>
          <w:b/>
          <w:bCs/>
        </w:rPr>
        <w:t>Observation</w:t>
      </w:r>
      <w:r>
        <w:rPr>
          <w:b/>
          <w:bCs/>
        </w:rPr>
        <w:t xml:space="preserve"> 6</w:t>
      </w:r>
      <w:r w:rsidRPr="00A27303">
        <w:rPr>
          <w:b/>
          <w:bCs/>
        </w:rPr>
        <w:t>:</w:t>
      </w:r>
      <w:r w:rsidRPr="00A27303">
        <w:rPr>
          <w:rStyle w:val="normaltextrun"/>
          <w:b/>
          <w:bCs/>
          <w:color w:val="000000"/>
          <w:shd w:val="clear" w:color="auto" w:fill="FFFFFF"/>
          <w:lang w:val="en-US"/>
        </w:rPr>
        <w:t xml:space="preserve"> </w:t>
      </w:r>
      <w:r w:rsidRPr="00793D75">
        <w:rPr>
          <w:rStyle w:val="normaltextrun"/>
          <w:color w:val="000000"/>
          <w:shd w:val="clear" w:color="auto" w:fill="FFFFFF"/>
          <w:lang w:val="en-US"/>
        </w:rPr>
        <w:t xml:space="preserve">Predicting </w:t>
      </w:r>
      <w:r>
        <w:rPr>
          <w:rStyle w:val="normaltextrun"/>
          <w:color w:val="000000"/>
          <w:shd w:val="clear" w:color="auto" w:fill="FFFFFF"/>
          <w:lang w:val="en-US"/>
        </w:rPr>
        <w:t>HOF/RLF/PP failures</w:t>
      </w:r>
      <w:r w:rsidRPr="00793D75">
        <w:rPr>
          <w:rStyle w:val="normaltextrun"/>
          <w:color w:val="000000"/>
          <w:shd w:val="clear" w:color="auto" w:fill="FFFFFF"/>
          <w:lang w:val="en-US"/>
        </w:rPr>
        <w:t xml:space="preserve"> based on predicted RRM measurements may require exceedingly high prediction accuracy</w:t>
      </w:r>
      <w:r>
        <w:rPr>
          <w:rStyle w:val="normaltextrun"/>
          <w:color w:val="000000"/>
          <w:shd w:val="clear" w:color="auto" w:fill="FFFFFF"/>
          <w:lang w:val="en-US"/>
        </w:rPr>
        <w:t xml:space="preserve"> and reliability</w:t>
      </w:r>
      <w:r w:rsidRPr="00793D75">
        <w:rPr>
          <w:rStyle w:val="normaltextrun"/>
          <w:color w:val="000000"/>
          <w:shd w:val="clear" w:color="auto" w:fill="FFFFFF"/>
          <w:lang w:val="en-US"/>
        </w:rPr>
        <w:t>.</w:t>
      </w:r>
    </w:p>
    <w:p w14:paraId="2909D5F7" w14:textId="77777777" w:rsidR="000A7BDC" w:rsidRDefault="000A7BDC" w:rsidP="000A7BDC">
      <w:pPr>
        <w:pStyle w:val="ListParagraph"/>
        <w:ind w:left="0"/>
        <w:rPr>
          <w:rStyle w:val="normaltextrun"/>
          <w:color w:val="000000"/>
          <w:shd w:val="clear" w:color="auto" w:fill="FFFFFF"/>
          <w:lang w:val="en-US"/>
        </w:rPr>
      </w:pPr>
    </w:p>
    <w:p w14:paraId="79622EFB" w14:textId="77777777" w:rsidR="000A7BDC" w:rsidRDefault="000A7BDC" w:rsidP="000A7BDC">
      <w:pPr>
        <w:pStyle w:val="ListParagraph"/>
        <w:ind w:left="0"/>
        <w:rPr>
          <w:rStyle w:val="normaltextrun"/>
          <w:color w:val="000000"/>
          <w:shd w:val="clear" w:color="auto" w:fill="FFFFFF"/>
          <w:lang w:val="en-US"/>
        </w:rPr>
      </w:pPr>
      <w:r w:rsidRPr="00A27303">
        <w:rPr>
          <w:rStyle w:val="normaltextrun"/>
          <w:b/>
          <w:bCs/>
          <w:color w:val="000000"/>
          <w:shd w:val="clear" w:color="auto" w:fill="FFFFFF"/>
          <w:lang w:val="en-US"/>
        </w:rPr>
        <w:t>Observation</w:t>
      </w:r>
      <w:r>
        <w:rPr>
          <w:rStyle w:val="normaltextrun"/>
          <w:b/>
          <w:bCs/>
          <w:color w:val="000000"/>
          <w:shd w:val="clear" w:color="auto" w:fill="FFFFFF"/>
          <w:lang w:val="en-US"/>
        </w:rPr>
        <w:t xml:space="preserve"> 7</w:t>
      </w:r>
      <w:r w:rsidRPr="00A27303">
        <w:rPr>
          <w:rStyle w:val="normaltextrun"/>
          <w:b/>
          <w:bCs/>
          <w:color w:val="000000"/>
          <w:shd w:val="clear" w:color="auto" w:fill="FFFFFF"/>
          <w:lang w:val="en-US"/>
        </w:rPr>
        <w:t>:</w:t>
      </w:r>
      <w:r>
        <w:rPr>
          <w:rStyle w:val="normaltextrun"/>
          <w:color w:val="000000"/>
          <w:shd w:val="clear" w:color="auto" w:fill="FFFFFF"/>
          <w:lang w:val="en-US"/>
        </w:rPr>
        <w:t xml:space="preserve"> Predicting probabilities of HOF/RLF/PP failures is more challenging based on predicted RRM measurements than when predicting the failures directly.</w:t>
      </w:r>
    </w:p>
    <w:p w14:paraId="5FBCA79D" w14:textId="17DBEF0B" w:rsidR="008B0A00" w:rsidRPr="00B02FAA" w:rsidRDefault="008B0A00" w:rsidP="000D5DE1">
      <w:pPr>
        <w:jc w:val="both"/>
        <w:textAlignment w:val="center"/>
        <w:rPr>
          <w:color w:val="000000"/>
          <w:lang w:val="en-US"/>
        </w:rPr>
      </w:pPr>
      <w:r w:rsidRPr="00B02FAA">
        <w:rPr>
          <w:b/>
          <w:color w:val="000000"/>
          <w:lang w:val="en-US"/>
        </w:rPr>
        <w:t>Observation</w:t>
      </w:r>
      <w:r>
        <w:rPr>
          <w:b/>
          <w:color w:val="000000"/>
          <w:lang w:val="en-US"/>
        </w:rPr>
        <w:t xml:space="preserve"> </w:t>
      </w:r>
      <w:r w:rsidR="000A7BDC">
        <w:rPr>
          <w:b/>
          <w:color w:val="000000"/>
          <w:lang w:val="en-US"/>
        </w:rPr>
        <w:t>8</w:t>
      </w:r>
      <w:r w:rsidRPr="00B02FAA">
        <w:rPr>
          <w:b/>
          <w:color w:val="000000"/>
          <w:lang w:val="en-US"/>
        </w:rPr>
        <w:t xml:space="preserve">: </w:t>
      </w:r>
      <w:r w:rsidRPr="00B02FAA">
        <w:rPr>
          <w:color w:val="000000"/>
          <w:lang w:val="en-US"/>
        </w:rPr>
        <w:t xml:space="preserve">Collecting </w:t>
      </w:r>
      <w:r>
        <w:rPr>
          <w:color w:val="000000"/>
          <w:lang w:val="en-US"/>
        </w:rPr>
        <w:t>meaningful</w:t>
      </w:r>
      <w:r w:rsidRPr="00B02FAA">
        <w:rPr>
          <w:color w:val="000000"/>
          <w:lang w:val="en-US"/>
        </w:rPr>
        <w:t xml:space="preserve"> training data </w:t>
      </w:r>
      <w:r w:rsidRPr="00587EF1">
        <w:rPr>
          <w:color w:val="000000"/>
          <w:lang w:val="en-US"/>
        </w:rPr>
        <w:t xml:space="preserve">for evaluation </w:t>
      </w:r>
      <w:r w:rsidRPr="00B02FAA">
        <w:rPr>
          <w:color w:val="000000"/>
          <w:lang w:val="en-US"/>
        </w:rPr>
        <w:t>may require</w:t>
      </w:r>
      <w:r>
        <w:rPr>
          <w:color w:val="000000"/>
          <w:lang w:val="en-US"/>
        </w:rPr>
        <w:t xml:space="preserve"> reproducing</w:t>
      </w:r>
      <w:r w:rsidRPr="00B02FAA">
        <w:rPr>
          <w:color w:val="000000"/>
          <w:lang w:val="en-US"/>
        </w:rPr>
        <w:t xml:space="preserve"> </w:t>
      </w:r>
      <w:r w:rsidRPr="00587EF1">
        <w:rPr>
          <w:color w:val="000000"/>
          <w:lang w:val="en-US"/>
        </w:rPr>
        <w:t xml:space="preserve">specific challenging </w:t>
      </w:r>
      <w:r>
        <w:rPr>
          <w:color w:val="000000"/>
          <w:lang w:val="en-US"/>
        </w:rPr>
        <w:t>mobility scenarios in the</w:t>
      </w:r>
      <w:r w:rsidRPr="00B02FAA">
        <w:rPr>
          <w:color w:val="000000"/>
          <w:lang w:val="en-US"/>
        </w:rPr>
        <w:t xml:space="preserve"> simulation scenarios</w:t>
      </w:r>
      <w:r>
        <w:rPr>
          <w:color w:val="000000"/>
          <w:lang w:val="en-US"/>
        </w:rPr>
        <w:t xml:space="preserve">, which are </w:t>
      </w:r>
      <w:r w:rsidR="00C175A2">
        <w:rPr>
          <w:color w:val="000000"/>
          <w:lang w:val="en-US"/>
        </w:rPr>
        <w:t>subject to further study</w:t>
      </w:r>
      <w:r w:rsidRPr="00B02FAA">
        <w:rPr>
          <w:color w:val="000000"/>
          <w:lang w:val="en-US"/>
        </w:rPr>
        <w:t>.</w:t>
      </w:r>
    </w:p>
    <w:p w14:paraId="637721FA" w14:textId="779DBF5E" w:rsidR="008B0A00" w:rsidRPr="004F60BA" w:rsidRDefault="008B0A00" w:rsidP="000D5DE1">
      <w:pPr>
        <w:jc w:val="both"/>
        <w:textAlignment w:val="center"/>
        <w:rPr>
          <w:color w:val="000000"/>
          <w:lang w:val="en-US"/>
        </w:rPr>
      </w:pPr>
      <w:r w:rsidRPr="00DB0445">
        <w:rPr>
          <w:b/>
          <w:bCs/>
          <w:color w:val="000000"/>
          <w:lang w:val="en-US"/>
        </w:rPr>
        <w:lastRenderedPageBreak/>
        <w:t>Observation</w:t>
      </w:r>
      <w:r>
        <w:rPr>
          <w:b/>
          <w:bCs/>
          <w:color w:val="000000"/>
          <w:lang w:val="en-US"/>
        </w:rPr>
        <w:t xml:space="preserve"> </w:t>
      </w:r>
      <w:r w:rsidR="000A7BDC">
        <w:rPr>
          <w:b/>
          <w:bCs/>
          <w:color w:val="000000"/>
          <w:lang w:val="en-US"/>
        </w:rPr>
        <w:t>9</w:t>
      </w:r>
      <w:r w:rsidRPr="00DB0445">
        <w:rPr>
          <w:b/>
          <w:bCs/>
          <w:color w:val="000000"/>
          <w:lang w:val="en-US"/>
        </w:rPr>
        <w:t>:</w:t>
      </w:r>
      <w:r w:rsidRPr="004F60BA">
        <w:rPr>
          <w:color w:val="000000"/>
          <w:lang w:val="en-US"/>
        </w:rPr>
        <w:t xml:space="preserve"> </w:t>
      </w:r>
      <w:r>
        <w:rPr>
          <w:color w:val="000000"/>
          <w:lang w:val="en-US"/>
        </w:rPr>
        <w:t>Omitting</w:t>
      </w:r>
      <w:r w:rsidRPr="004F60BA">
        <w:rPr>
          <w:color w:val="000000"/>
          <w:lang w:val="en-US"/>
        </w:rPr>
        <w:t xml:space="preserve"> NLOS and blockage factors </w:t>
      </w:r>
      <w:r>
        <w:rPr>
          <w:color w:val="000000"/>
          <w:lang w:val="en-US"/>
        </w:rPr>
        <w:t>i</w:t>
      </w:r>
      <w:r w:rsidRPr="004F60BA">
        <w:rPr>
          <w:color w:val="000000"/>
          <w:lang w:val="en-US"/>
        </w:rPr>
        <w:t xml:space="preserve">n </w:t>
      </w:r>
      <w:r>
        <w:rPr>
          <w:color w:val="000000"/>
          <w:lang w:val="en-US"/>
        </w:rPr>
        <w:t xml:space="preserve">the evaluation </w:t>
      </w:r>
      <w:r w:rsidRPr="004F60BA">
        <w:rPr>
          <w:color w:val="000000"/>
          <w:lang w:val="en-US"/>
        </w:rPr>
        <w:t xml:space="preserve">simulations </w:t>
      </w:r>
      <w:r>
        <w:rPr>
          <w:color w:val="000000"/>
          <w:lang w:val="en-US"/>
        </w:rPr>
        <w:t>may compromise the reliability and meaningfulness of the HOF/RLF prediction evaluation results</w:t>
      </w:r>
      <w:r w:rsidRPr="004F60BA">
        <w:rPr>
          <w:color w:val="000000"/>
          <w:lang w:val="en-US"/>
        </w:rPr>
        <w:t>.</w:t>
      </w:r>
    </w:p>
    <w:p w14:paraId="6C5F5BE5" w14:textId="51C82DD2" w:rsidR="008B0A00" w:rsidRDefault="008B0A00" w:rsidP="000D5DE1">
      <w:pPr>
        <w:jc w:val="both"/>
        <w:textAlignment w:val="center"/>
        <w:rPr>
          <w:color w:val="000000"/>
          <w:lang w:val="en-US"/>
        </w:rPr>
      </w:pPr>
      <w:r w:rsidRPr="00DB0445">
        <w:rPr>
          <w:b/>
          <w:color w:val="000000"/>
          <w:lang w:val="en-US"/>
        </w:rPr>
        <w:t>Observation</w:t>
      </w:r>
      <w:r>
        <w:rPr>
          <w:b/>
          <w:color w:val="000000"/>
          <w:lang w:val="en-US"/>
        </w:rPr>
        <w:t xml:space="preserve"> </w:t>
      </w:r>
      <w:r w:rsidR="000A7BDC">
        <w:rPr>
          <w:b/>
          <w:color w:val="000000"/>
          <w:lang w:val="en-US"/>
        </w:rPr>
        <w:t>10</w:t>
      </w:r>
      <w:r w:rsidRPr="00DB0445">
        <w:rPr>
          <w:b/>
          <w:color w:val="000000"/>
          <w:lang w:val="en-US"/>
        </w:rPr>
        <w:t>:</w:t>
      </w:r>
      <w:r w:rsidRPr="004F60BA">
        <w:rPr>
          <w:color w:val="000000"/>
          <w:lang w:val="en-US"/>
        </w:rPr>
        <w:t xml:space="preserve"> UMi channel model may </w:t>
      </w:r>
      <w:r>
        <w:rPr>
          <w:color w:val="000000"/>
          <w:lang w:val="en-US"/>
        </w:rPr>
        <w:t>present more challenging mobility scenarios</w:t>
      </w:r>
      <w:r w:rsidRPr="004F60BA">
        <w:rPr>
          <w:color w:val="000000"/>
          <w:lang w:val="en-US"/>
        </w:rPr>
        <w:t xml:space="preserve"> </w:t>
      </w:r>
      <w:r>
        <w:rPr>
          <w:color w:val="000000"/>
          <w:lang w:val="en-US"/>
        </w:rPr>
        <w:t>and therefore be more suitable</w:t>
      </w:r>
      <w:r w:rsidRPr="004F60BA">
        <w:rPr>
          <w:color w:val="000000"/>
          <w:lang w:val="en-US"/>
        </w:rPr>
        <w:t xml:space="preserve"> for failure </w:t>
      </w:r>
      <w:r>
        <w:rPr>
          <w:color w:val="000000"/>
          <w:lang w:val="en-US"/>
        </w:rPr>
        <w:t>prediction</w:t>
      </w:r>
      <w:r w:rsidRPr="004F60BA">
        <w:rPr>
          <w:color w:val="000000"/>
          <w:lang w:val="en-US"/>
        </w:rPr>
        <w:t xml:space="preserve"> </w:t>
      </w:r>
      <w:r>
        <w:rPr>
          <w:color w:val="000000"/>
          <w:lang w:val="en-US"/>
        </w:rPr>
        <w:t>evaluation</w:t>
      </w:r>
      <w:r w:rsidRPr="004F60BA">
        <w:rPr>
          <w:color w:val="000000"/>
          <w:lang w:val="en-US"/>
        </w:rPr>
        <w:t>.</w:t>
      </w:r>
    </w:p>
    <w:p w14:paraId="1F533420" w14:textId="52953EF6" w:rsidR="008B0A00" w:rsidRDefault="008B0A00" w:rsidP="000D5DE1">
      <w:pPr>
        <w:jc w:val="both"/>
        <w:textAlignment w:val="center"/>
        <w:rPr>
          <w:color w:val="000000"/>
          <w:lang w:val="en-US"/>
        </w:rPr>
      </w:pPr>
      <w:r w:rsidRPr="00DA4F73">
        <w:rPr>
          <w:b/>
          <w:bCs/>
          <w:color w:val="000000"/>
          <w:lang w:val="en-US"/>
        </w:rPr>
        <w:t>Observation</w:t>
      </w:r>
      <w:r>
        <w:rPr>
          <w:b/>
          <w:bCs/>
          <w:color w:val="000000"/>
          <w:lang w:val="en-US"/>
        </w:rPr>
        <w:t xml:space="preserve"> </w:t>
      </w:r>
      <w:r w:rsidR="000D5080">
        <w:rPr>
          <w:b/>
          <w:bCs/>
          <w:color w:val="000000"/>
          <w:lang w:val="en-US"/>
        </w:rPr>
        <w:t>1</w:t>
      </w:r>
      <w:r w:rsidR="000A7BDC">
        <w:rPr>
          <w:b/>
          <w:bCs/>
          <w:color w:val="000000"/>
          <w:lang w:val="en-US"/>
        </w:rPr>
        <w:t>1</w:t>
      </w:r>
      <w:r w:rsidRPr="00DA4F73">
        <w:rPr>
          <w:b/>
          <w:bCs/>
          <w:color w:val="000000"/>
          <w:lang w:val="en-US"/>
        </w:rPr>
        <w:t xml:space="preserve">: </w:t>
      </w:r>
      <w:r w:rsidRPr="00DA4F73">
        <w:rPr>
          <w:color w:val="000000"/>
          <w:lang w:val="en-US"/>
        </w:rPr>
        <w:t>The prediction accuracy may be evaluated with intermediate ML accuracy metrics.</w:t>
      </w:r>
      <w:r>
        <w:rPr>
          <w:color w:val="000000"/>
          <w:lang w:val="en-US"/>
        </w:rPr>
        <w:t xml:space="preserve"> </w:t>
      </w:r>
    </w:p>
    <w:p w14:paraId="05DD599D" w14:textId="772CD65C" w:rsidR="008B0A00" w:rsidRPr="00514A47" w:rsidRDefault="009339CB" w:rsidP="009339CB">
      <w:pPr>
        <w:rPr>
          <w:bCs/>
        </w:rPr>
      </w:pPr>
      <w:r>
        <w:rPr>
          <w:bCs/>
        </w:rPr>
        <w:t>And proposed the following:</w:t>
      </w:r>
    </w:p>
    <w:p w14:paraId="3CC53887" w14:textId="77777777" w:rsidR="008B0A00" w:rsidRPr="00DB0445" w:rsidRDefault="008B0A00" w:rsidP="00394DE7">
      <w:pPr>
        <w:jc w:val="both"/>
        <w:textAlignment w:val="center"/>
      </w:pPr>
      <w:r>
        <w:rPr>
          <w:b/>
          <w:bCs/>
          <w:color w:val="000000"/>
          <w:lang w:val="en-US"/>
        </w:rPr>
        <w:t>Proposal 1:</w:t>
      </w:r>
      <w:r w:rsidRPr="00177B63">
        <w:t xml:space="preserve"> </w:t>
      </w:r>
      <w:r>
        <w:rPr>
          <w:color w:val="000000"/>
          <w:lang w:val="en-US"/>
        </w:rPr>
        <w:t>Re-use t</w:t>
      </w:r>
      <w:r w:rsidRPr="00DB0445">
        <w:rPr>
          <w:color w:val="000000"/>
          <w:lang w:val="en-US"/>
        </w:rPr>
        <w:t>he definition of</w:t>
      </w:r>
      <w:r>
        <w:rPr>
          <w:color w:val="000000"/>
          <w:lang w:val="en-US"/>
        </w:rPr>
        <w:t xml:space="preserve"> terms</w:t>
      </w:r>
      <w:r w:rsidRPr="00DB0445">
        <w:rPr>
          <w:color w:val="000000"/>
          <w:lang w:val="en-US"/>
        </w:rPr>
        <w:t xml:space="preserve"> handover failure (HOF) and radio link failure (RLF) as</w:t>
      </w:r>
      <w:r>
        <w:rPr>
          <w:color w:val="000000"/>
          <w:lang w:val="en-US"/>
        </w:rPr>
        <w:t xml:space="preserve"> in </w:t>
      </w:r>
      <w:r w:rsidRPr="00177B63">
        <w:rPr>
          <w:color w:val="000000"/>
          <w:lang w:val="en-US"/>
        </w:rPr>
        <w:t>clause 5.2 in TR36.839</w:t>
      </w:r>
      <w:r>
        <w:rPr>
          <w:color w:val="000000"/>
          <w:lang w:val="en-US"/>
        </w:rPr>
        <w:t>.</w:t>
      </w:r>
    </w:p>
    <w:p w14:paraId="3BDCE094" w14:textId="77777777" w:rsidR="008B0A00" w:rsidRDefault="008B0A00" w:rsidP="00394DE7">
      <w:pPr>
        <w:jc w:val="both"/>
        <w:textAlignment w:val="center"/>
        <w:rPr>
          <w:color w:val="000000"/>
          <w:lang w:val="en-US"/>
        </w:rPr>
      </w:pPr>
      <w:r w:rsidRPr="00B02FAA">
        <w:rPr>
          <w:b/>
          <w:color w:val="000000"/>
          <w:lang w:val="en-US"/>
        </w:rPr>
        <w:t>Proposal</w:t>
      </w:r>
      <w:r>
        <w:rPr>
          <w:b/>
          <w:color w:val="000000"/>
          <w:lang w:val="en-US"/>
        </w:rPr>
        <w:t xml:space="preserve"> 2</w:t>
      </w:r>
      <w:r w:rsidRPr="00B02FAA">
        <w:rPr>
          <w:b/>
          <w:color w:val="000000"/>
          <w:lang w:val="en-US"/>
        </w:rPr>
        <w:t xml:space="preserve">: </w:t>
      </w:r>
      <w:r w:rsidRPr="00B02FAA">
        <w:rPr>
          <w:color w:val="000000"/>
          <w:lang w:val="en-US"/>
        </w:rPr>
        <w:t xml:space="preserve">The HOF/RLF prediction use case should study the prediction of too-late handovers, too-early handovers, handovers to </w:t>
      </w:r>
      <w:r>
        <w:rPr>
          <w:color w:val="000000"/>
          <w:lang w:val="en-US"/>
        </w:rPr>
        <w:t xml:space="preserve">the </w:t>
      </w:r>
      <w:r w:rsidRPr="00B02FAA">
        <w:rPr>
          <w:color w:val="000000"/>
          <w:lang w:val="en-US"/>
        </w:rPr>
        <w:t>wrong cell and ping-pong handovers.</w:t>
      </w:r>
    </w:p>
    <w:p w14:paraId="5BBEF676" w14:textId="77777777" w:rsidR="008B0A00" w:rsidRPr="00B02FAA" w:rsidRDefault="008B0A00" w:rsidP="00394DE7">
      <w:pPr>
        <w:jc w:val="both"/>
        <w:textAlignment w:val="center"/>
        <w:rPr>
          <w:color w:val="000000"/>
          <w:lang w:val="en-US"/>
        </w:rPr>
      </w:pPr>
      <w:r w:rsidRPr="00B02FAA">
        <w:rPr>
          <w:b/>
          <w:color w:val="000000"/>
          <w:lang w:val="en-US"/>
        </w:rPr>
        <w:t>Proposal</w:t>
      </w:r>
      <w:r>
        <w:rPr>
          <w:b/>
          <w:color w:val="000000"/>
          <w:lang w:val="en-US"/>
        </w:rPr>
        <w:t xml:space="preserve"> 3</w:t>
      </w:r>
      <w:r w:rsidRPr="00B02FAA">
        <w:rPr>
          <w:b/>
          <w:color w:val="000000"/>
          <w:lang w:val="en-US"/>
        </w:rPr>
        <w:t>:</w:t>
      </w:r>
      <w:r w:rsidRPr="00B02FAA">
        <w:rPr>
          <w:color w:val="000000"/>
          <w:lang w:val="en-US"/>
        </w:rPr>
        <w:t xml:space="preserve"> The baseline </w:t>
      </w:r>
      <w:r>
        <w:rPr>
          <w:color w:val="000000"/>
          <w:lang w:val="en-US"/>
        </w:rPr>
        <w:t>considered</w:t>
      </w:r>
      <w:r w:rsidRPr="00B02FAA">
        <w:rPr>
          <w:color w:val="000000"/>
          <w:lang w:val="en-US"/>
        </w:rPr>
        <w:t xml:space="preserve"> in the evaluation should be optimized with the state-of-the-art optimization methods and any additional gains achieved with ML-based HOF/RLF prediction </w:t>
      </w:r>
      <w:r>
        <w:rPr>
          <w:color w:val="000000"/>
          <w:lang w:val="en-US"/>
        </w:rPr>
        <w:t xml:space="preserve">should be </w:t>
      </w:r>
      <w:r w:rsidRPr="00B02FAA">
        <w:rPr>
          <w:color w:val="000000"/>
          <w:lang w:val="en-US"/>
        </w:rPr>
        <w:t>evaluated against that baseline.</w:t>
      </w:r>
    </w:p>
    <w:p w14:paraId="235B9EB8" w14:textId="79B3E326" w:rsidR="008B0A00" w:rsidRPr="00DB0445" w:rsidRDefault="008B0A00" w:rsidP="00394DE7">
      <w:pPr>
        <w:jc w:val="both"/>
        <w:textAlignment w:val="center"/>
        <w:rPr>
          <w:color w:val="000000"/>
        </w:rPr>
      </w:pPr>
      <w:r w:rsidRPr="00DB0445">
        <w:rPr>
          <w:b/>
          <w:color w:val="000000"/>
        </w:rPr>
        <w:t>Proposal</w:t>
      </w:r>
      <w:r>
        <w:rPr>
          <w:b/>
          <w:color w:val="000000"/>
        </w:rPr>
        <w:t xml:space="preserve"> 4</w:t>
      </w:r>
      <w:r w:rsidRPr="00DB0445">
        <w:rPr>
          <w:b/>
          <w:color w:val="000000"/>
        </w:rPr>
        <w:t>:</w:t>
      </w:r>
      <w:r w:rsidRPr="00DB0445">
        <w:rPr>
          <w:color w:val="000000"/>
        </w:rPr>
        <w:t xml:space="preserve"> Actions based on the predicted probability of HOF/RLF/PP are </w:t>
      </w:r>
      <w:r w:rsidR="007B1FBD">
        <w:rPr>
          <w:color w:val="000000"/>
        </w:rPr>
        <w:t>configurable</w:t>
      </w:r>
      <w:r w:rsidRPr="00DB0445">
        <w:rPr>
          <w:color w:val="000000"/>
        </w:rPr>
        <w:t xml:space="preserve"> by the network. </w:t>
      </w:r>
    </w:p>
    <w:p w14:paraId="0CE4BF21" w14:textId="016FF769" w:rsidR="008B0A00" w:rsidRPr="00DB0445" w:rsidRDefault="008B0A00" w:rsidP="00394DE7">
      <w:pPr>
        <w:jc w:val="both"/>
        <w:textAlignment w:val="center"/>
        <w:rPr>
          <w:color w:val="000000"/>
        </w:rPr>
      </w:pPr>
      <w:r w:rsidRPr="00DB0445">
        <w:rPr>
          <w:b/>
          <w:color w:val="000000"/>
        </w:rPr>
        <w:t>Proposal</w:t>
      </w:r>
      <w:r>
        <w:rPr>
          <w:b/>
          <w:color w:val="000000"/>
        </w:rPr>
        <w:t xml:space="preserve"> 5</w:t>
      </w:r>
      <w:r w:rsidRPr="00DB0445">
        <w:rPr>
          <w:b/>
          <w:color w:val="000000"/>
        </w:rPr>
        <w:t>:</w:t>
      </w:r>
      <w:r w:rsidRPr="00DB0445">
        <w:rPr>
          <w:color w:val="000000"/>
        </w:rPr>
        <w:t xml:space="preserve"> Requirements for HOF/RLF/PP predictions reported by the UE to the network </w:t>
      </w:r>
      <w:r w:rsidR="00774092">
        <w:rPr>
          <w:color w:val="000000"/>
        </w:rPr>
        <w:t>shall be studied</w:t>
      </w:r>
      <w:r w:rsidRPr="00DB0445">
        <w:rPr>
          <w:color w:val="000000"/>
        </w:rPr>
        <w:t>.</w:t>
      </w:r>
    </w:p>
    <w:p w14:paraId="3E851700" w14:textId="77777777" w:rsidR="008B0A00" w:rsidRDefault="008B0A00" w:rsidP="00394DE7">
      <w:pPr>
        <w:jc w:val="both"/>
        <w:textAlignment w:val="center"/>
        <w:rPr>
          <w:color w:val="000000"/>
        </w:rPr>
      </w:pPr>
      <w:r w:rsidRPr="00DB0445">
        <w:rPr>
          <w:b/>
          <w:color w:val="000000"/>
        </w:rPr>
        <w:t>Proposal</w:t>
      </w:r>
      <w:r>
        <w:rPr>
          <w:b/>
          <w:color w:val="000000"/>
        </w:rPr>
        <w:t xml:space="preserve"> 6</w:t>
      </w:r>
      <w:r w:rsidRPr="00DB0445">
        <w:rPr>
          <w:b/>
          <w:color w:val="000000"/>
        </w:rPr>
        <w:t xml:space="preserve">: </w:t>
      </w:r>
      <w:r>
        <w:rPr>
          <w:bCs/>
          <w:color w:val="000000"/>
        </w:rPr>
        <w:t xml:space="preserve">RAN2 to study the </w:t>
      </w:r>
      <w:r w:rsidRPr="00703D92">
        <w:rPr>
          <w:color w:val="000000"/>
        </w:rPr>
        <w:t>conditions f</w:t>
      </w:r>
      <w:r>
        <w:rPr>
          <w:color w:val="000000"/>
        </w:rPr>
        <w:t>or</w:t>
      </w:r>
      <w:r w:rsidRPr="00703D92">
        <w:rPr>
          <w:color w:val="000000"/>
        </w:rPr>
        <w:t xml:space="preserve"> providing the predictions</w:t>
      </w:r>
      <w:r w:rsidRPr="00DB0445">
        <w:rPr>
          <w:color w:val="000000"/>
        </w:rPr>
        <w:t>.</w:t>
      </w:r>
    </w:p>
    <w:p w14:paraId="6BDC8676" w14:textId="77777777" w:rsidR="004B77E5" w:rsidRPr="00A27303" w:rsidRDefault="004B77E5" w:rsidP="004B77E5">
      <w:pPr>
        <w:spacing w:before="120"/>
        <w:rPr>
          <w:rStyle w:val="normaltextrun"/>
          <w:lang w:val="en-US"/>
        </w:rPr>
      </w:pPr>
      <w:r w:rsidRPr="00A27303">
        <w:rPr>
          <w:rStyle w:val="normaltextrun"/>
          <w:b/>
          <w:bCs/>
          <w:color w:val="000000"/>
          <w:shd w:val="clear" w:color="auto" w:fill="FFFFFF"/>
          <w:lang w:val="en-US"/>
        </w:rPr>
        <w:t xml:space="preserve">Proposal </w:t>
      </w:r>
      <w:r>
        <w:rPr>
          <w:rStyle w:val="normaltextrun"/>
          <w:b/>
          <w:bCs/>
          <w:color w:val="000000"/>
          <w:shd w:val="clear" w:color="auto" w:fill="FFFFFF"/>
          <w:lang w:val="en-US"/>
        </w:rPr>
        <w:t>7</w:t>
      </w:r>
      <w:r w:rsidRPr="00A27303">
        <w:rPr>
          <w:rStyle w:val="normaltextrun"/>
          <w:b/>
          <w:bCs/>
          <w:color w:val="000000"/>
          <w:shd w:val="clear" w:color="auto" w:fill="FFFFFF"/>
          <w:lang w:val="en-US"/>
        </w:rPr>
        <w:t xml:space="preserve">: </w:t>
      </w:r>
      <w:r>
        <w:rPr>
          <w:rStyle w:val="normaltextrun"/>
          <w:color w:val="000000"/>
          <w:shd w:val="clear" w:color="auto" w:fill="FFFFFF"/>
          <w:lang w:val="en-US"/>
        </w:rPr>
        <w:t xml:space="preserve">Both direct and indirect failure predictions should be considered in the SI. </w:t>
      </w:r>
    </w:p>
    <w:p w14:paraId="206E6F4E" w14:textId="00E2F60F" w:rsidR="000D5080" w:rsidRPr="007A5E53" w:rsidRDefault="000D5080" w:rsidP="000D5080">
      <w:pPr>
        <w:spacing w:before="120"/>
        <w:rPr>
          <w:lang w:val="en-US"/>
        </w:rPr>
      </w:pPr>
      <w:r w:rsidRPr="00A27303">
        <w:rPr>
          <w:rStyle w:val="normaltextrun"/>
          <w:b/>
          <w:bCs/>
          <w:color w:val="000000"/>
          <w:shd w:val="clear" w:color="auto" w:fill="FFFFFF"/>
          <w:lang w:val="en-US"/>
        </w:rPr>
        <w:t xml:space="preserve">Proposal </w:t>
      </w:r>
      <w:r w:rsidR="004B77E5">
        <w:rPr>
          <w:rStyle w:val="normaltextrun"/>
          <w:b/>
          <w:bCs/>
          <w:color w:val="000000"/>
          <w:shd w:val="clear" w:color="auto" w:fill="FFFFFF"/>
          <w:lang w:val="en-US"/>
        </w:rPr>
        <w:t>8</w:t>
      </w:r>
      <w:r w:rsidRPr="00A27303">
        <w:rPr>
          <w:rStyle w:val="normaltextrun"/>
          <w:b/>
          <w:bCs/>
          <w:color w:val="000000"/>
          <w:shd w:val="clear" w:color="auto" w:fill="FFFFFF"/>
          <w:lang w:val="en-US"/>
        </w:rPr>
        <w:t xml:space="preserve">: </w:t>
      </w:r>
      <w:r>
        <w:rPr>
          <w:rStyle w:val="normaltextrun"/>
          <w:color w:val="000000"/>
          <w:shd w:val="clear" w:color="auto" w:fill="FFFFFF"/>
          <w:lang w:val="en-US"/>
        </w:rPr>
        <w:t>When considering HOF/RLF/PP failure prediction based on direct vs indirect methods, RAN2 should consider the trade-off between the need for high accuracy and reliability of the predictions, as well as the simplicity of the design.</w:t>
      </w:r>
    </w:p>
    <w:p w14:paraId="6F6556E5" w14:textId="5E37ADA7" w:rsidR="009D41CF" w:rsidRPr="00DB0445" w:rsidRDefault="009D41CF" w:rsidP="009D41CF">
      <w:pPr>
        <w:jc w:val="both"/>
        <w:textAlignment w:val="center"/>
        <w:rPr>
          <w:color w:val="000000"/>
        </w:rPr>
      </w:pPr>
      <w:r w:rsidRPr="008A571F">
        <w:rPr>
          <w:b/>
          <w:bCs/>
          <w:color w:val="000000"/>
        </w:rPr>
        <w:t xml:space="preserve">Proposal </w:t>
      </w:r>
      <w:r w:rsidR="004B77E5">
        <w:rPr>
          <w:b/>
          <w:bCs/>
          <w:color w:val="000000"/>
        </w:rPr>
        <w:t>9</w:t>
      </w:r>
      <w:r w:rsidRPr="008A571F">
        <w:rPr>
          <w:b/>
          <w:bCs/>
          <w:color w:val="000000"/>
        </w:rPr>
        <w:t>:</w:t>
      </w:r>
      <w:r w:rsidRPr="009D41CF">
        <w:rPr>
          <w:color w:val="000000"/>
        </w:rPr>
        <w:t xml:space="preserve"> A reference simulation scenario with challenging </w:t>
      </w:r>
      <w:r w:rsidR="00ED4B9B" w:rsidRPr="00ED4B9B">
        <w:rPr>
          <w:color w:val="000000"/>
        </w:rPr>
        <w:t>handover situations should be studied</w:t>
      </w:r>
      <w:r w:rsidRPr="009D41CF">
        <w:rPr>
          <w:color w:val="000000"/>
        </w:rPr>
        <w:t>.</w:t>
      </w:r>
    </w:p>
    <w:p w14:paraId="34D7A340" w14:textId="61985647" w:rsidR="008B0A00" w:rsidRPr="00B02FAA" w:rsidRDefault="008B0A00" w:rsidP="00394DE7">
      <w:pPr>
        <w:jc w:val="both"/>
        <w:textAlignment w:val="center"/>
        <w:rPr>
          <w:color w:val="000000"/>
          <w:lang w:val="en-US"/>
        </w:rPr>
      </w:pPr>
      <w:r w:rsidRPr="00BB3F8D">
        <w:rPr>
          <w:b/>
          <w:bCs/>
          <w:color w:val="000000"/>
          <w:lang w:val="en-US"/>
        </w:rPr>
        <w:t>Proposal</w:t>
      </w:r>
      <w:r>
        <w:rPr>
          <w:b/>
          <w:bCs/>
          <w:color w:val="000000"/>
          <w:lang w:val="en-US"/>
        </w:rPr>
        <w:t xml:space="preserve"> </w:t>
      </w:r>
      <w:r w:rsidR="004B77E5">
        <w:rPr>
          <w:b/>
          <w:bCs/>
          <w:color w:val="000000"/>
          <w:lang w:val="en-US"/>
        </w:rPr>
        <w:t>10</w:t>
      </w:r>
      <w:r w:rsidRPr="00BB3F8D">
        <w:rPr>
          <w:b/>
          <w:bCs/>
          <w:color w:val="000000"/>
          <w:lang w:val="en-US"/>
        </w:rPr>
        <w:t>:</w:t>
      </w:r>
      <w:r>
        <w:rPr>
          <w:color w:val="000000"/>
          <w:lang w:val="en-US"/>
        </w:rPr>
        <w:t xml:space="preserve"> </w:t>
      </w:r>
      <w:r w:rsidR="00CB669F">
        <w:rPr>
          <w:color w:val="000000"/>
          <w:lang w:val="en-US"/>
        </w:rPr>
        <w:t>To</w:t>
      </w:r>
      <w:r>
        <w:rPr>
          <w:color w:val="000000"/>
          <w:lang w:val="en-US"/>
        </w:rPr>
        <w:t xml:space="preserve"> assess the impact on network or UE metrics, it is necessary to conduct an evaluation that includes</w:t>
      </w:r>
      <w:r w:rsidRPr="00DA4F73">
        <w:rPr>
          <w:color w:val="000000"/>
          <w:lang w:val="en-US"/>
        </w:rPr>
        <w:t xml:space="preserve"> applying optimization actions based on the predictions</w:t>
      </w:r>
      <w:r>
        <w:rPr>
          <w:color w:val="000000"/>
          <w:lang w:val="en-US"/>
        </w:rPr>
        <w:t>.</w:t>
      </w:r>
    </w:p>
    <w:p w14:paraId="48044479" w14:textId="77777777" w:rsidR="00F44376" w:rsidRPr="0070067E" w:rsidRDefault="00F44376" w:rsidP="00F44376">
      <w:pPr>
        <w:pStyle w:val="Heading1"/>
        <w:rPr>
          <w:lang w:val="en-US"/>
        </w:rPr>
      </w:pPr>
      <w:r w:rsidRPr="0070067E">
        <w:rPr>
          <w:lang w:val="en-US"/>
        </w:rPr>
        <w:t>4</w:t>
      </w:r>
      <w:r w:rsidRPr="0070067E">
        <w:rPr>
          <w:lang w:val="en-US"/>
        </w:rPr>
        <w:tab/>
        <w:t>References</w:t>
      </w:r>
    </w:p>
    <w:p w14:paraId="6AEF3F79" w14:textId="77777777" w:rsidR="002951BF" w:rsidRDefault="00F44376" w:rsidP="00F44376">
      <w:pPr>
        <w:rPr>
          <w:rStyle w:val="normaltextrun"/>
          <w:color w:val="000000"/>
          <w:shd w:val="clear" w:color="auto" w:fill="FFFFFF"/>
          <w:lang w:val="en-US"/>
        </w:rPr>
      </w:pPr>
      <w:r w:rsidRPr="0070067E">
        <w:rPr>
          <w:lang w:val="en-US"/>
        </w:rPr>
        <w:t xml:space="preserve">[1] </w:t>
      </w:r>
      <w:r w:rsidRPr="0070067E">
        <w:rPr>
          <w:rStyle w:val="normaltextrun"/>
          <w:color w:val="000000"/>
          <w:shd w:val="clear" w:color="auto" w:fill="FFFFFF"/>
          <w:lang w:val="en-US"/>
        </w:rPr>
        <w:t>RP-234055 Study on Artificial Intelligence (AI)/Machine Learning (ML) for mobility in NR</w:t>
      </w:r>
    </w:p>
    <w:p w14:paraId="66C3BEB4" w14:textId="4ED1F041" w:rsidR="00F44376" w:rsidRDefault="002951BF" w:rsidP="00F44376">
      <w:pPr>
        <w:rPr>
          <w:rStyle w:val="eop"/>
          <w:rFonts w:ascii="Arial" w:hAnsi="Arial" w:cs="Arial"/>
          <w:color w:val="000000"/>
          <w:shd w:val="clear" w:color="auto" w:fill="FFFFFF"/>
          <w:lang w:val="en-US"/>
        </w:rPr>
      </w:pPr>
      <w:r w:rsidRPr="0070067E">
        <w:rPr>
          <w:lang w:val="en-US"/>
        </w:rPr>
        <w:t>[</w:t>
      </w:r>
      <w:r>
        <w:rPr>
          <w:lang w:val="en-US"/>
        </w:rPr>
        <w:t>2</w:t>
      </w:r>
      <w:r w:rsidRPr="00A27303">
        <w:rPr>
          <w:rStyle w:val="eop"/>
          <w:color w:val="000000"/>
          <w:shd w:val="clear" w:color="auto" w:fill="FFFFFF"/>
        </w:rPr>
        <w:t xml:space="preserve">] </w:t>
      </w:r>
      <w:r w:rsidRPr="00A27303">
        <w:rPr>
          <w:rStyle w:val="eop"/>
          <w:lang w:val="en-US"/>
        </w:rPr>
        <w:t>[POST125bis][021][AIML mobility] Simulation assumptions and methodology (OPPO)</w:t>
      </w:r>
      <w:r w:rsidR="00F44376" w:rsidRPr="0070067E">
        <w:rPr>
          <w:rStyle w:val="eop"/>
          <w:rFonts w:ascii="Arial" w:hAnsi="Arial" w:cs="Arial"/>
          <w:color w:val="000000"/>
          <w:shd w:val="clear" w:color="auto" w:fill="FFFFFF"/>
          <w:lang w:val="en-US"/>
        </w:rPr>
        <w:t> </w:t>
      </w:r>
    </w:p>
    <w:p w14:paraId="06DD419A" w14:textId="77777777" w:rsidR="000A0EBB" w:rsidRDefault="000A0EBB" w:rsidP="000A0EBB">
      <w:pPr>
        <w:pStyle w:val="Heading1"/>
      </w:pPr>
      <w:r>
        <w:rPr>
          <w:lang w:val="en-US"/>
        </w:rPr>
        <w:t>5</w:t>
      </w:r>
      <w:r w:rsidRPr="00D34B17">
        <w:rPr>
          <w:lang w:val="en-US"/>
        </w:rPr>
        <w:tab/>
      </w:r>
      <w:r>
        <w:rPr>
          <w:lang w:val="en-US"/>
        </w:rPr>
        <w:t>Annex</w:t>
      </w:r>
    </w:p>
    <w:p w14:paraId="712A6013" w14:textId="7C7271AF" w:rsidR="000A0EBB" w:rsidRDefault="000A0EBB" w:rsidP="000A0EBB">
      <w:pPr>
        <w:pStyle w:val="Heading2"/>
      </w:pPr>
      <w:bookmarkStart w:id="0" w:name="_Ref163052163"/>
      <w:r>
        <w:rPr>
          <w:lang w:val="en-US"/>
        </w:rPr>
        <w:t>5</w:t>
      </w:r>
      <w:r w:rsidRPr="00D34B17">
        <w:rPr>
          <w:lang w:val="en-US"/>
        </w:rPr>
        <w:t>.1</w:t>
      </w:r>
      <w:r w:rsidRPr="00D34B17">
        <w:rPr>
          <w:lang w:val="en-US"/>
        </w:rPr>
        <w:tab/>
      </w:r>
      <w:r w:rsidR="0036099D" w:rsidRPr="0092693A">
        <w:t>General Simulation assumptions</w:t>
      </w:r>
      <w:r w:rsidR="0036099D">
        <w:t xml:space="preserve"> on HOF and RLF</w:t>
      </w:r>
      <w:bookmarkEnd w:id="0"/>
    </w:p>
    <w:p w14:paraId="2277546F" w14:textId="1B79CBDB" w:rsidR="009339CB" w:rsidRPr="006E13D1" w:rsidRDefault="00B878CA" w:rsidP="009339CB">
      <w:r>
        <w:t xml:space="preserve">Referring to </w:t>
      </w:r>
      <w:r w:rsidR="002D61C1">
        <w:t>clause 5.</w:t>
      </w:r>
      <w:r w:rsidR="0042087D">
        <w:t xml:space="preserve">2 in </w:t>
      </w:r>
      <w:r w:rsidR="003F0942">
        <w:t>TR36.839,</w:t>
      </w:r>
      <w:r w:rsidR="00FF343D">
        <w:t xml:space="preserve"> we adopt</w:t>
      </w:r>
      <w:r w:rsidR="003F0942">
        <w:t xml:space="preserve"> </w:t>
      </w:r>
      <w:r w:rsidR="007C333A">
        <w:t>the defi</w:t>
      </w:r>
      <w:r w:rsidR="000D27E1">
        <w:t>nitions of handover failure (HOF) and radio link failure (RLF)</w:t>
      </w:r>
      <w:r w:rsidR="00FF343D">
        <w:t xml:space="preserve"> in the present document.</w:t>
      </w:r>
    </w:p>
    <w:p w14:paraId="75F7B340" w14:textId="1570A41C" w:rsidR="00FF343D" w:rsidRDefault="006C2C0C" w:rsidP="009339CB">
      <w:r w:rsidRPr="00DB0445">
        <w:rPr>
          <w:b/>
        </w:rPr>
        <w:t>Definition of Handover states</w:t>
      </w:r>
      <w:r>
        <w:t>:</w:t>
      </w:r>
    </w:p>
    <w:p w14:paraId="5849847A" w14:textId="060AD8F0" w:rsidR="00587AD0" w:rsidRPr="0092693A" w:rsidRDefault="00587AD0" w:rsidP="00587AD0">
      <w:r w:rsidRPr="0092693A">
        <w:rPr>
          <w:lang w:eastAsia="ja-JP"/>
        </w:rPr>
        <w:t xml:space="preserve">For purpose of modelling, the handover procedure is divided into 3 states as shown in Figure </w:t>
      </w:r>
      <w:r w:rsidRPr="0092693A">
        <w:t>5.2.1.3.1</w:t>
      </w:r>
      <w:r>
        <w:t xml:space="preserve"> in TR36.839</w:t>
      </w:r>
      <w:r w:rsidRPr="0092693A">
        <w:t>.</w:t>
      </w:r>
    </w:p>
    <w:p w14:paraId="176C1F27" w14:textId="18F1C43E" w:rsidR="00587AD0" w:rsidRPr="0092693A" w:rsidRDefault="00587AD0" w:rsidP="00587AD0">
      <w:r w:rsidRPr="0092693A">
        <w:t xml:space="preserve">State 1: Before the event A3 entering condition, as defined in </w:t>
      </w:r>
      <w:r w:rsidR="00EF68CE" w:rsidRPr="0092693A">
        <w:t>TS 36.331</w:t>
      </w:r>
      <w:r w:rsidRPr="0092693A">
        <w:t>, is satisfied;</w:t>
      </w:r>
    </w:p>
    <w:p w14:paraId="29F3E50D" w14:textId="15D99FE5" w:rsidR="00587AD0" w:rsidRPr="0092693A" w:rsidRDefault="00587AD0" w:rsidP="00587AD0">
      <w:r w:rsidRPr="0092693A">
        <w:t xml:space="preserve">State 2: After the event A3 entering condition, as defined in </w:t>
      </w:r>
      <w:r w:rsidR="00EF68CE" w:rsidRPr="0092693A">
        <w:t>TS 36.331</w:t>
      </w:r>
      <w:r w:rsidRPr="0092693A">
        <w:t>, is satisfied but before the handover command is successfully received by the UE; and</w:t>
      </w:r>
    </w:p>
    <w:p w14:paraId="0CA6DAF3" w14:textId="77777777" w:rsidR="00587AD0" w:rsidRDefault="00587AD0" w:rsidP="00587AD0">
      <w:r w:rsidRPr="0092693A">
        <w:t>State 3: After the handover command is received by the UE, but before the handover complete is successfully sent by the UE</w:t>
      </w:r>
    </w:p>
    <w:p w14:paraId="325FCFF1" w14:textId="77777777" w:rsidR="007A2DC3" w:rsidRDefault="007A2DC3" w:rsidP="00587AD0"/>
    <w:p w14:paraId="6A0BED84" w14:textId="13AFAE76" w:rsidR="0031034E" w:rsidRDefault="0031034E" w:rsidP="00587AD0">
      <w:pPr>
        <w:rPr>
          <w:lang w:eastAsia="ja-JP"/>
        </w:rPr>
      </w:pPr>
      <w:r w:rsidRPr="00DB0445">
        <w:rPr>
          <w:b/>
          <w:lang w:eastAsia="ja-JP"/>
        </w:rPr>
        <w:t>RLF modelling and definition of RLF states</w:t>
      </w:r>
      <w:r>
        <w:rPr>
          <w:lang w:eastAsia="ja-JP"/>
        </w:rPr>
        <w:t>:</w:t>
      </w:r>
    </w:p>
    <w:p w14:paraId="24140F5B" w14:textId="77777777" w:rsidR="00566745" w:rsidRPr="0092693A" w:rsidRDefault="00566745" w:rsidP="00566745">
      <w:pPr>
        <w:pStyle w:val="B1"/>
      </w:pPr>
      <w:r w:rsidRPr="0092693A">
        <w:rPr>
          <w:b/>
        </w:rPr>
        <w:lastRenderedPageBreak/>
        <w:t>Definition 1</w:t>
      </w:r>
      <w:r w:rsidRPr="0092693A">
        <w:t>: The occurrence of RLF can be categorized into two distinctive states: state 1 and state 2 of the handover process.</w:t>
      </w:r>
    </w:p>
    <w:p w14:paraId="309DCA49" w14:textId="77777777" w:rsidR="00566745" w:rsidRPr="0092693A" w:rsidRDefault="00566745" w:rsidP="00566745">
      <w:r w:rsidRPr="0092693A">
        <w:t>RLF occurrences in states 1 and 2 should be logged and labelled with the state identifier for studying the impact of the handover related parameter configurations on RLFs and for handover failure calculation. Optionally, the RLFs logged in state 1 maybe further differentiated as true RLF events (due to shadowing or UE out of radio coverage) or handover failure events. RLFs in state 1 under conditions that other suitable cell(s) is available (signal strength (i.e., SINR) stronger than -8dB) may be accounted as a handover failure.</w:t>
      </w:r>
    </w:p>
    <w:p w14:paraId="30661D26" w14:textId="77777777" w:rsidR="00566745" w:rsidRPr="0092693A" w:rsidRDefault="00566745" w:rsidP="00566745">
      <w:pPr>
        <w:pStyle w:val="B1"/>
      </w:pPr>
      <w:r w:rsidRPr="0092693A">
        <w:rPr>
          <w:b/>
        </w:rPr>
        <w:t>Definition 2</w:t>
      </w:r>
      <w:r w:rsidRPr="0092693A">
        <w:t>: The RLF performance metric is defined as: the average number of RLF occurrences per UE per second. RLF performance in states 1 and 2 are logged separately.</w:t>
      </w:r>
    </w:p>
    <w:p w14:paraId="2B1CB71C" w14:textId="77777777" w:rsidR="0031034E" w:rsidRPr="0092693A" w:rsidRDefault="0031034E" w:rsidP="00587AD0"/>
    <w:p w14:paraId="446A6E10" w14:textId="5388F315" w:rsidR="006C2C0C" w:rsidRDefault="00B12FD8" w:rsidP="009339CB">
      <w:r w:rsidRPr="00DB0445">
        <w:rPr>
          <w:b/>
        </w:rPr>
        <w:t>Handover failure modelling</w:t>
      </w:r>
      <w:r>
        <w:t>:</w:t>
      </w:r>
    </w:p>
    <w:p w14:paraId="58A2BEAA" w14:textId="77777777" w:rsidR="00EA688A" w:rsidRPr="0092693A" w:rsidRDefault="00EA688A" w:rsidP="00EA688A">
      <w:pPr>
        <w:pStyle w:val="B1"/>
        <w:rPr>
          <w:b/>
          <w:lang w:eastAsia="zh-CN"/>
        </w:rPr>
      </w:pPr>
      <w:r w:rsidRPr="0092693A">
        <w:rPr>
          <w:b/>
        </w:rPr>
        <w:t xml:space="preserve">Definition 3: </w:t>
      </w:r>
      <w:r w:rsidRPr="0092693A">
        <w:rPr>
          <w:lang w:eastAsia="zh-CN"/>
        </w:rPr>
        <w:t>A handover failure is counted if a RLF occurs in state 2, or a PDCCH failure is detected in state 2 or state 3.</w:t>
      </w:r>
    </w:p>
    <w:p w14:paraId="76796CB3" w14:textId="77777777" w:rsidR="00EA688A" w:rsidRPr="0092693A" w:rsidRDefault="00EA688A" w:rsidP="00EA688A">
      <w:r w:rsidRPr="0092693A">
        <w:t>For calculating the handover failures for the two states:</w:t>
      </w:r>
    </w:p>
    <w:p w14:paraId="2B4C1347" w14:textId="77777777" w:rsidR="00EA688A" w:rsidRPr="0092693A" w:rsidRDefault="00EA688A" w:rsidP="00EA688A">
      <w:pPr>
        <w:pStyle w:val="B1"/>
        <w:rPr>
          <w:lang w:eastAsia="ja-JP"/>
        </w:rPr>
      </w:pPr>
      <w:r w:rsidRPr="0092693A">
        <w:rPr>
          <w:b/>
        </w:rPr>
        <w:t>-</w:t>
      </w:r>
      <w:r w:rsidRPr="0092693A">
        <w:rPr>
          <w:b/>
        </w:rPr>
        <w:tab/>
        <w:t>In state 2</w:t>
      </w:r>
      <w:r w:rsidRPr="0092693A">
        <w:rPr>
          <w:b/>
          <w:bCs/>
        </w:rPr>
        <w:t>:</w:t>
      </w:r>
      <w:r w:rsidRPr="0092693A">
        <w:t xml:space="preserve"> when the UE is attached to the source cell, </w:t>
      </w:r>
      <w:r w:rsidRPr="0092693A">
        <w:rPr>
          <w:lang w:eastAsia="ja-JP"/>
        </w:rPr>
        <w:t>a handover failure is counted if one of the following criteria is met:</w:t>
      </w:r>
    </w:p>
    <w:p w14:paraId="208C5533" w14:textId="7BE865CD" w:rsidR="00EA688A" w:rsidRPr="0092693A" w:rsidRDefault="00EA688A" w:rsidP="00EA688A">
      <w:pPr>
        <w:pStyle w:val="B2"/>
      </w:pPr>
      <w:r w:rsidRPr="0092693A">
        <w:rPr>
          <w:lang w:eastAsia="ja-JP"/>
        </w:rPr>
        <w:t>1)</w:t>
      </w:r>
      <w:r w:rsidRPr="0092693A">
        <w:tab/>
        <w:t>Timer T310 has been triggered or is running when the HO_CMD is received by the UE (indicating PDCCH failure)</w:t>
      </w:r>
      <w:r>
        <w:t xml:space="preserve"> </w:t>
      </w:r>
      <w:r w:rsidRPr="0092693A">
        <w:t xml:space="preserve"> or</w:t>
      </w:r>
    </w:p>
    <w:p w14:paraId="42AD472A" w14:textId="77777777" w:rsidR="00EA688A" w:rsidRPr="0092693A" w:rsidRDefault="00EA688A" w:rsidP="00EA688A">
      <w:pPr>
        <w:pStyle w:val="B2"/>
      </w:pPr>
      <w:r w:rsidRPr="0092693A">
        <w:t>2)</w:t>
      </w:r>
      <w:r w:rsidRPr="0092693A">
        <w:tab/>
        <w:t>RLF is declared in the state 2</w:t>
      </w:r>
    </w:p>
    <w:p w14:paraId="0C8FF499" w14:textId="77777777" w:rsidR="00EA688A" w:rsidRPr="0092693A" w:rsidRDefault="00EA688A" w:rsidP="00EA688A">
      <w:pPr>
        <w:pStyle w:val="B1"/>
        <w:rPr>
          <w:lang w:eastAsia="ja-JP"/>
        </w:rPr>
      </w:pPr>
      <w:r w:rsidRPr="0092693A">
        <w:rPr>
          <w:b/>
          <w:bCs/>
        </w:rPr>
        <w:t>-</w:t>
      </w:r>
      <w:r w:rsidRPr="0092693A">
        <w:rPr>
          <w:b/>
          <w:bCs/>
        </w:rPr>
        <w:tab/>
        <w:t xml:space="preserve">In state 3: </w:t>
      </w:r>
      <w:r w:rsidRPr="0092693A">
        <w:t xml:space="preserve">after the UE is attached to the target cell </w:t>
      </w:r>
      <w:r w:rsidRPr="0092693A">
        <w:rPr>
          <w:lang w:eastAsia="ja-JP"/>
        </w:rPr>
        <w:t>a handover failure is counted if the following criterion is met:</w:t>
      </w:r>
    </w:p>
    <w:p w14:paraId="09A738FF" w14:textId="1F495577" w:rsidR="00EA688A" w:rsidRPr="0092693A" w:rsidRDefault="00EA688A" w:rsidP="00EA688A">
      <w:pPr>
        <w:pStyle w:val="B2"/>
      </w:pPr>
      <w:r w:rsidRPr="0092693A">
        <w:t>-</w:t>
      </w:r>
      <w:r w:rsidRPr="0092693A">
        <w:tab/>
        <w:t>target cell downlink filtered average (the filtering/averaging here is same as that used for starting T310) wideband CQI is less than the threshold Qout (-8 dB) at the end of the handover execution time i</w:t>
      </w:r>
      <w:r w:rsidRPr="0092693A">
        <w:rPr>
          <w:lang w:eastAsia="ja-JP"/>
        </w:rPr>
        <w:t>n state 3</w:t>
      </w:r>
      <w:r w:rsidRPr="0092693A">
        <w:t>.</w:t>
      </w:r>
    </w:p>
    <w:p w14:paraId="5ACFD3F4" w14:textId="77777777" w:rsidR="00EA688A" w:rsidRPr="0092693A" w:rsidRDefault="00EA688A" w:rsidP="00EA688A">
      <w:pPr>
        <w:pStyle w:val="B1"/>
      </w:pPr>
      <w:r w:rsidRPr="0092693A">
        <w:rPr>
          <w:b/>
          <w:lang w:eastAsia="ja-JP"/>
        </w:rPr>
        <w:t>Definition 4</w:t>
      </w:r>
      <w:r w:rsidRPr="0092693A">
        <w:rPr>
          <w:lang w:eastAsia="ja-JP"/>
        </w:rPr>
        <w:t xml:space="preserve">: The handover failure rate </w:t>
      </w:r>
      <w:r w:rsidRPr="0092693A">
        <w:t>is defined as: Handover failure rate = (number of handover failures) / (Total number of handover attempts).</w:t>
      </w:r>
    </w:p>
    <w:p w14:paraId="72031DD7" w14:textId="77777777" w:rsidR="00EA688A" w:rsidRPr="0092693A" w:rsidRDefault="00EA688A" w:rsidP="00EA688A">
      <w:r w:rsidRPr="0092693A">
        <w:t>The total number of handover attempts is defined as: Total number of handover attempts = number of handover failures + number of successful handovers. The number of handover failures is in Definition 3.</w:t>
      </w:r>
    </w:p>
    <w:p w14:paraId="7C9CB803" w14:textId="77777777" w:rsidR="00EA688A" w:rsidRPr="0092693A" w:rsidRDefault="00EA688A" w:rsidP="00EA688A">
      <w:r w:rsidRPr="0092693A">
        <w:t>Figure 5.2.1.3.1 and Figure 5.2.1.3.2 show examples of the triggering of the handover failures due to detected PDCCH failure condition and RLF condition.</w:t>
      </w:r>
    </w:p>
    <w:p w14:paraId="3D2D9013" w14:textId="77777777" w:rsidR="00E447A4" w:rsidRPr="006E13D1" w:rsidRDefault="00E447A4" w:rsidP="009339CB"/>
    <w:bookmarkStart w:id="1" w:name="OLE_LINK10"/>
    <w:bookmarkStart w:id="2" w:name="OLE_LINK11"/>
    <w:bookmarkStart w:id="3" w:name="_Ref292943305"/>
    <w:p w14:paraId="27681DB0" w14:textId="4FD8DC35" w:rsidR="00964061" w:rsidRDefault="00E050C6" w:rsidP="00B146D1">
      <w:pPr>
        <w:pStyle w:val="TF"/>
      </w:pPr>
      <w:r w:rsidRPr="0092693A">
        <w:object w:dxaOrig="8760" w:dyaOrig="4610" w14:anchorId="0F050D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25pt;height:229.75pt" o:ole="">
            <v:imagedata r:id="rId13" o:title=""/>
          </v:shape>
          <o:OLEObject Type="Embed" ProgID="Visio.Drawing.11" ShapeID="_x0000_i1025" DrawAspect="Content" ObjectID="_1776794601" r:id="rId14"/>
        </w:object>
      </w:r>
      <w:bookmarkEnd w:id="1"/>
      <w:bookmarkEnd w:id="2"/>
    </w:p>
    <w:p w14:paraId="33B6F50B" w14:textId="0EB3EBC2" w:rsidR="00B146D1" w:rsidRPr="0092693A" w:rsidRDefault="00B146D1" w:rsidP="00B146D1">
      <w:pPr>
        <w:pStyle w:val="TF"/>
      </w:pPr>
      <w:r w:rsidRPr="0092693A">
        <w:t>Figure 5.2.1.3.1</w:t>
      </w:r>
      <w:bookmarkEnd w:id="3"/>
      <w:r w:rsidRPr="0092693A">
        <w:t>: A handover failure is declared when the criterion 1) is met in state 2.</w:t>
      </w:r>
    </w:p>
    <w:p w14:paraId="0CE387E2" w14:textId="77777777" w:rsidR="00B146D1" w:rsidRPr="0092693A" w:rsidRDefault="00B146D1" w:rsidP="00B146D1"/>
    <w:p w14:paraId="0FE09743" w14:textId="77777777" w:rsidR="00B146D1" w:rsidRPr="0092693A" w:rsidRDefault="00B146D1" w:rsidP="00B146D1">
      <w:pPr>
        <w:pStyle w:val="TH"/>
      </w:pPr>
      <w:r w:rsidRPr="0092693A">
        <w:object w:dxaOrig="7649" w:dyaOrig="4514" w14:anchorId="523D7853">
          <v:shape id="_x0000_i1026" type="#_x0000_t75" style="width:382.55pt;height:224.75pt" o:ole="">
            <v:imagedata r:id="rId15" o:title=""/>
          </v:shape>
          <o:OLEObject Type="Embed" ProgID="Visio.Drawing.11" ShapeID="_x0000_i1026" DrawAspect="Content" ObjectID="_1776794602" r:id="rId16"/>
        </w:object>
      </w:r>
    </w:p>
    <w:p w14:paraId="3617949F" w14:textId="77777777" w:rsidR="00B146D1" w:rsidRPr="0092693A" w:rsidRDefault="00B146D1" w:rsidP="00B146D1">
      <w:pPr>
        <w:pStyle w:val="TF"/>
      </w:pPr>
      <w:bookmarkStart w:id="4" w:name="_Ref292943310"/>
      <w:r w:rsidRPr="0092693A">
        <w:t>Figure 5.2.1.3.2</w:t>
      </w:r>
      <w:bookmarkEnd w:id="4"/>
      <w:r w:rsidRPr="0092693A">
        <w:t>: A handover failure is declared when the criterion 2) is met in state 2.</w:t>
      </w:r>
    </w:p>
    <w:p w14:paraId="56EEE39D" w14:textId="77777777" w:rsidR="009339CB" w:rsidRDefault="009339CB" w:rsidP="009339CB"/>
    <w:p w14:paraId="0FDE99EC" w14:textId="56A1FE47" w:rsidR="004740D6" w:rsidRPr="0092693A" w:rsidRDefault="004740D6" w:rsidP="004740D6">
      <w:pPr>
        <w:rPr>
          <w:lang w:eastAsia="zh-CN"/>
        </w:rPr>
      </w:pPr>
      <w:r w:rsidRPr="0092693A">
        <w:rPr>
          <w:lang w:eastAsia="ja-JP"/>
        </w:rPr>
        <w:t>When a UE tracks RLFs according to TS 36.300, Qout is monitored with a 200ms window and Qin is monitored with a 100ms window (as specified in TS 36.133). Both windows are updated once per frame, i.e. once every 10 ms with the measured wideband CQI value.</w:t>
      </w:r>
    </w:p>
    <w:p w14:paraId="69C3AC5A" w14:textId="77777777" w:rsidR="004740D6" w:rsidRPr="0092693A" w:rsidRDefault="004740D6" w:rsidP="004740D6">
      <w:pPr>
        <w:rPr>
          <w:lang w:eastAsia="zh-CN"/>
        </w:rPr>
      </w:pPr>
      <w:r w:rsidRPr="0092693A">
        <w:rPr>
          <w:lang w:eastAsia="zh-CN"/>
        </w:rPr>
        <w:t xml:space="preserve">The RLF and HO failure modelling related parameters are shown in the table </w:t>
      </w:r>
      <w:r w:rsidRPr="0092693A">
        <w:t xml:space="preserve">5.2.1.3.1 </w:t>
      </w:r>
      <w:r w:rsidRPr="0092693A">
        <w:rPr>
          <w:lang w:eastAsia="zh-CN"/>
        </w:rPr>
        <w:t>below:</w:t>
      </w:r>
    </w:p>
    <w:p w14:paraId="2A5CE30E" w14:textId="77777777" w:rsidR="00F469AA" w:rsidRDefault="00F469AA" w:rsidP="004740D6">
      <w:pPr>
        <w:pStyle w:val="TH"/>
      </w:pPr>
    </w:p>
    <w:p w14:paraId="596BCDA6" w14:textId="77777777" w:rsidR="00F469AA" w:rsidRDefault="00F469AA" w:rsidP="004740D6">
      <w:pPr>
        <w:pStyle w:val="TH"/>
      </w:pPr>
    </w:p>
    <w:p w14:paraId="12B7ECB0" w14:textId="487F5EFC" w:rsidR="004740D6" w:rsidRPr="0092693A" w:rsidRDefault="004740D6" w:rsidP="004740D6">
      <w:pPr>
        <w:pStyle w:val="TH"/>
      </w:pPr>
      <w:r w:rsidRPr="0092693A">
        <w:t>Table 5.2.1.3.1: The parameters for determine the RLFs and the PDCCH failures.</w:t>
      </w:r>
    </w:p>
    <w:tbl>
      <w:tblPr>
        <w:tblpPr w:leftFromText="180" w:rightFromText="180" w:vertAnchor="text" w:horzAnchor="page" w:tblpX="1779" w:tblpY="310"/>
        <w:tblW w:w="8212" w:type="dxa"/>
        <w:tblCellMar>
          <w:left w:w="0" w:type="dxa"/>
          <w:right w:w="0" w:type="dxa"/>
        </w:tblCellMar>
        <w:tblLook w:val="04A0" w:firstRow="1" w:lastRow="0" w:firstColumn="1" w:lastColumn="0" w:noHBand="0" w:noVBand="1"/>
      </w:tblPr>
      <w:tblGrid>
        <w:gridCol w:w="2542"/>
        <w:gridCol w:w="5670"/>
      </w:tblGrid>
      <w:tr w:rsidR="004740D6" w:rsidRPr="0092693A" w14:paraId="4233B70B" w14:textId="77777777" w:rsidTr="00F469AA">
        <w:tc>
          <w:tcPr>
            <w:tcW w:w="2542"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vAlign w:val="center"/>
          </w:tcPr>
          <w:p w14:paraId="34FFD64F" w14:textId="77777777" w:rsidR="004740D6" w:rsidRPr="0092693A" w:rsidRDefault="004740D6" w:rsidP="008D2E26">
            <w:pPr>
              <w:pStyle w:val="TAH"/>
              <w:rPr>
                <w:rFonts w:eastAsia="Batang"/>
                <w:lang w:eastAsia="ko-KR"/>
              </w:rPr>
            </w:pPr>
            <w:r w:rsidRPr="0092693A">
              <w:rPr>
                <w:rFonts w:eastAsia="Batang"/>
                <w:lang w:eastAsia="ko-KR"/>
              </w:rPr>
              <w:t>Items</w:t>
            </w:r>
          </w:p>
        </w:tc>
        <w:tc>
          <w:tcPr>
            <w:tcW w:w="5670"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vAlign w:val="center"/>
          </w:tcPr>
          <w:p w14:paraId="55CD5B48" w14:textId="77777777" w:rsidR="004740D6" w:rsidRPr="0092693A" w:rsidRDefault="004740D6" w:rsidP="008D2E26">
            <w:pPr>
              <w:pStyle w:val="TAH"/>
              <w:rPr>
                <w:rFonts w:eastAsia="Batang"/>
                <w:lang w:eastAsia="ko-KR"/>
              </w:rPr>
            </w:pPr>
            <w:r w:rsidRPr="0092693A">
              <w:rPr>
                <w:rFonts w:eastAsia="Batang"/>
                <w:lang w:eastAsia="ko-KR"/>
              </w:rPr>
              <w:t xml:space="preserve">Description </w:t>
            </w:r>
          </w:p>
        </w:tc>
      </w:tr>
      <w:tr w:rsidR="004740D6" w:rsidRPr="0092693A" w14:paraId="334CDD88" w14:textId="77777777" w:rsidTr="00F469AA">
        <w:tc>
          <w:tcPr>
            <w:tcW w:w="254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5501EB53" w14:textId="77777777" w:rsidR="004740D6" w:rsidRPr="0092693A" w:rsidRDefault="004740D6" w:rsidP="008D2E26">
            <w:pPr>
              <w:pStyle w:val="TAL"/>
              <w:rPr>
                <w:rFonts w:eastAsia="Batang"/>
                <w:lang w:eastAsia="ko-KR"/>
              </w:rPr>
            </w:pPr>
            <w:r w:rsidRPr="0092693A">
              <w:rPr>
                <w:rFonts w:eastAsia="Batang"/>
                <w:lang w:eastAsia="ko-KR"/>
              </w:rPr>
              <w:t>Qout</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45ADB02F" w14:textId="77777777" w:rsidR="004740D6" w:rsidRPr="0092693A" w:rsidRDefault="004740D6" w:rsidP="008D2E26">
            <w:pPr>
              <w:pStyle w:val="TAL"/>
              <w:rPr>
                <w:rFonts w:eastAsia="Batang"/>
                <w:lang w:eastAsia="ko-KR"/>
              </w:rPr>
            </w:pPr>
            <w:r w:rsidRPr="0092693A">
              <w:rPr>
                <w:rFonts w:eastAsia="Batang"/>
                <w:lang w:eastAsia="ko-KR"/>
              </w:rPr>
              <w:t>-8 dB</w:t>
            </w:r>
          </w:p>
        </w:tc>
      </w:tr>
      <w:tr w:rsidR="004740D6" w:rsidRPr="0092693A" w14:paraId="4D2A3B7D" w14:textId="77777777" w:rsidTr="00F469AA">
        <w:tc>
          <w:tcPr>
            <w:tcW w:w="254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26DB77CF" w14:textId="77777777" w:rsidR="004740D6" w:rsidRPr="0092693A" w:rsidRDefault="004740D6" w:rsidP="008D2E26">
            <w:pPr>
              <w:pStyle w:val="TAL"/>
              <w:rPr>
                <w:rFonts w:eastAsia="Batang"/>
                <w:lang w:eastAsia="ko-KR"/>
              </w:rPr>
            </w:pPr>
            <w:r w:rsidRPr="0092693A">
              <w:rPr>
                <w:rFonts w:eastAsia="Batang"/>
                <w:lang w:eastAsia="ko-KR"/>
              </w:rPr>
              <w:t>Qin</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4C900C07" w14:textId="77777777" w:rsidR="004740D6" w:rsidRPr="0092693A" w:rsidRDefault="004740D6" w:rsidP="008D2E26">
            <w:pPr>
              <w:pStyle w:val="TAL"/>
              <w:rPr>
                <w:rFonts w:eastAsia="Batang"/>
                <w:lang w:eastAsia="ko-KR"/>
              </w:rPr>
            </w:pPr>
            <w:r w:rsidRPr="0092693A">
              <w:rPr>
                <w:rFonts w:eastAsia="Batang"/>
                <w:lang w:eastAsia="ko-KR"/>
              </w:rPr>
              <w:t>-6 dB</w:t>
            </w:r>
          </w:p>
        </w:tc>
      </w:tr>
      <w:tr w:rsidR="004740D6" w:rsidRPr="0092693A" w14:paraId="7B3644DB" w14:textId="77777777" w:rsidTr="00F469AA">
        <w:tc>
          <w:tcPr>
            <w:tcW w:w="254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6839072B" w14:textId="77777777" w:rsidR="004740D6" w:rsidRPr="0092693A" w:rsidRDefault="004740D6" w:rsidP="008D2E26">
            <w:pPr>
              <w:pStyle w:val="TAL"/>
              <w:rPr>
                <w:rFonts w:eastAsia="Batang"/>
                <w:lang w:eastAsia="ko-KR"/>
              </w:rPr>
            </w:pPr>
            <w:r w:rsidRPr="0092693A">
              <w:rPr>
                <w:rFonts w:eastAsia="Batang"/>
                <w:lang w:eastAsia="ko-KR"/>
              </w:rPr>
              <w:t>T310</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6ED4F7E0" w14:textId="77777777" w:rsidR="004740D6" w:rsidRPr="0092693A" w:rsidRDefault="004740D6" w:rsidP="008D2E26">
            <w:pPr>
              <w:pStyle w:val="TAL"/>
              <w:rPr>
                <w:rFonts w:eastAsia="Batang"/>
                <w:lang w:eastAsia="ko-KR"/>
              </w:rPr>
            </w:pPr>
            <w:r w:rsidRPr="0092693A">
              <w:rPr>
                <w:rFonts w:eastAsia="Batang"/>
                <w:lang w:eastAsia="ko-KR"/>
              </w:rPr>
              <w:t>1s (the default value in 36.331)</w:t>
            </w:r>
          </w:p>
        </w:tc>
      </w:tr>
      <w:tr w:rsidR="004740D6" w:rsidRPr="0092693A" w14:paraId="645AF58D" w14:textId="77777777" w:rsidTr="00F469AA">
        <w:tc>
          <w:tcPr>
            <w:tcW w:w="254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6BFC88C1" w14:textId="77777777" w:rsidR="004740D6" w:rsidRPr="0092693A" w:rsidRDefault="004740D6" w:rsidP="008D2E26">
            <w:pPr>
              <w:pStyle w:val="TAL"/>
              <w:rPr>
                <w:rFonts w:eastAsia="Batang"/>
                <w:lang w:eastAsia="ko-KR"/>
              </w:rPr>
            </w:pPr>
            <w:r w:rsidRPr="0092693A">
              <w:rPr>
                <w:rFonts w:eastAsia="Batang"/>
                <w:lang w:eastAsia="ko-KR"/>
              </w:rPr>
              <w:t>N310</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5217566A" w14:textId="77777777" w:rsidR="004740D6" w:rsidRPr="0092693A" w:rsidRDefault="004740D6" w:rsidP="008D2E26">
            <w:pPr>
              <w:pStyle w:val="TAL"/>
              <w:rPr>
                <w:rFonts w:eastAsia="Batang"/>
                <w:lang w:eastAsia="ko-KR"/>
              </w:rPr>
            </w:pPr>
            <w:r w:rsidRPr="0092693A">
              <w:rPr>
                <w:rFonts w:eastAsia="Batang"/>
                <w:lang w:eastAsia="ko-KR"/>
              </w:rPr>
              <w:t>1</w:t>
            </w:r>
          </w:p>
        </w:tc>
      </w:tr>
      <w:tr w:rsidR="004740D6" w:rsidRPr="0092693A" w14:paraId="0FD09A5D" w14:textId="77777777" w:rsidTr="00F469AA">
        <w:tc>
          <w:tcPr>
            <w:tcW w:w="254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108B0249" w14:textId="77777777" w:rsidR="004740D6" w:rsidRPr="0092693A" w:rsidRDefault="004740D6" w:rsidP="008D2E26">
            <w:pPr>
              <w:pStyle w:val="TAL"/>
              <w:rPr>
                <w:rFonts w:eastAsia="Batang"/>
                <w:lang w:eastAsia="ko-KR"/>
              </w:rPr>
            </w:pPr>
            <w:r w:rsidRPr="0092693A">
              <w:rPr>
                <w:rFonts w:eastAsia="Batang"/>
                <w:lang w:eastAsia="ko-KR"/>
              </w:rPr>
              <w:t>T311</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3FE358C0" w14:textId="77777777" w:rsidR="004740D6" w:rsidRPr="0092693A" w:rsidRDefault="004740D6" w:rsidP="008D2E26">
            <w:pPr>
              <w:pStyle w:val="TAL"/>
              <w:rPr>
                <w:rFonts w:eastAsia="Batang"/>
                <w:lang w:eastAsia="ko-KR"/>
              </w:rPr>
            </w:pPr>
            <w:r w:rsidRPr="0092693A">
              <w:rPr>
                <w:rFonts w:eastAsia="Batang"/>
                <w:lang w:eastAsia="ko-KR"/>
              </w:rPr>
              <w:t>Not used for calibration (since RLF recovery is not simulated in the calibration)</w:t>
            </w:r>
          </w:p>
        </w:tc>
      </w:tr>
      <w:tr w:rsidR="004740D6" w:rsidRPr="0092693A" w14:paraId="1B2AC10E" w14:textId="77777777" w:rsidTr="00F469AA">
        <w:tc>
          <w:tcPr>
            <w:tcW w:w="254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50BEA8BE" w14:textId="77777777" w:rsidR="004740D6" w:rsidRPr="0092693A" w:rsidRDefault="004740D6" w:rsidP="008D2E26">
            <w:pPr>
              <w:pStyle w:val="TAL"/>
              <w:rPr>
                <w:rFonts w:eastAsia="Batang"/>
                <w:lang w:eastAsia="ko-KR"/>
              </w:rPr>
            </w:pPr>
            <w:r w:rsidRPr="0092693A">
              <w:rPr>
                <w:rFonts w:eastAsia="Batang"/>
                <w:lang w:eastAsia="ko-KR"/>
              </w:rPr>
              <w:t xml:space="preserve">N311 </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3D5C5B63" w14:textId="77777777" w:rsidR="004740D6" w:rsidRPr="0092693A" w:rsidRDefault="004740D6" w:rsidP="008D2E26">
            <w:pPr>
              <w:pStyle w:val="TAL"/>
              <w:rPr>
                <w:rFonts w:eastAsia="Batang"/>
                <w:lang w:eastAsia="ko-KR"/>
              </w:rPr>
            </w:pPr>
            <w:r w:rsidRPr="0092693A">
              <w:rPr>
                <w:rFonts w:eastAsia="Batang"/>
                <w:lang w:eastAsia="ko-KR"/>
              </w:rPr>
              <w:t>1</w:t>
            </w:r>
          </w:p>
        </w:tc>
      </w:tr>
    </w:tbl>
    <w:p w14:paraId="259EEE34" w14:textId="77777777" w:rsidR="009339CB" w:rsidRPr="00CD4C7B" w:rsidRDefault="009339CB" w:rsidP="009339CB"/>
    <w:p w14:paraId="35F222F4" w14:textId="77777777" w:rsidR="00080512" w:rsidRDefault="00080512" w:rsidP="009339CB"/>
    <w:p w14:paraId="56B37D64" w14:textId="77777777" w:rsidR="00AA6D85" w:rsidRDefault="00AA6D85" w:rsidP="009339CB"/>
    <w:p w14:paraId="6E462784" w14:textId="77777777" w:rsidR="00AA6D85" w:rsidRDefault="00AA6D85" w:rsidP="009339CB"/>
    <w:p w14:paraId="68435207" w14:textId="77777777" w:rsidR="00AA6D85" w:rsidRDefault="00AA6D85" w:rsidP="009339CB"/>
    <w:p w14:paraId="23EE067F" w14:textId="77777777" w:rsidR="00AA6D85" w:rsidRDefault="00AA6D85" w:rsidP="009339CB"/>
    <w:p w14:paraId="23DEBDAE" w14:textId="77777777" w:rsidR="00AA6D85" w:rsidRDefault="00AA6D85" w:rsidP="009339CB"/>
    <w:p w14:paraId="694B0868" w14:textId="390DAE76" w:rsidR="00AA6D85" w:rsidRDefault="00AA6D85" w:rsidP="009339CB">
      <w:r w:rsidRPr="00DB0445">
        <w:rPr>
          <w:b/>
        </w:rPr>
        <w:t>Ping-pong Modelling</w:t>
      </w:r>
      <w:r>
        <w:t>:</w:t>
      </w:r>
    </w:p>
    <w:p w14:paraId="122DEFD3" w14:textId="77777777" w:rsidR="003F049E" w:rsidRPr="0092693A" w:rsidRDefault="003F049E" w:rsidP="003F049E">
      <w:r w:rsidRPr="0092693A">
        <w:t xml:space="preserve">The time that a UE stays connected with a cell after a handover is used as the metric to evaluate the ping-pong behaviour. The </w:t>
      </w:r>
      <w:r w:rsidRPr="0092693A">
        <w:rPr>
          <w:rFonts w:eastAsia="Batang"/>
          <w:lang w:eastAsia="ko-KR"/>
        </w:rPr>
        <w:t xml:space="preserve">“Time of stay” in a cell A is the duration from when the UE successfully sends a “handover complete” (i.e. </w:t>
      </w:r>
      <w:r w:rsidRPr="0092693A">
        <w:rPr>
          <w:rFonts w:eastAsia="Batang"/>
          <w:i/>
          <w:lang w:eastAsia="ko-KR"/>
        </w:rPr>
        <w:t>RRCConnectionReconfigurationComplete</w:t>
      </w:r>
      <w:r w:rsidRPr="0092693A">
        <w:rPr>
          <w:rFonts w:eastAsia="Batang"/>
          <w:lang w:eastAsia="ko-KR"/>
        </w:rPr>
        <w:t>)-message to the cell A, to when the UE successfully sends a “handover complete” - message to ce</w:t>
      </w:r>
      <w:r w:rsidRPr="0092693A">
        <w:rPr>
          <w:rFonts w:ascii="CG Times (WN)" w:eastAsia="Batang" w:hAnsi="CG Times (WN)"/>
          <w:lang w:eastAsia="ko-KR"/>
        </w:rPr>
        <w:t>ll B</w:t>
      </w:r>
      <w:r w:rsidRPr="0092693A">
        <w:t>. The minimum time of stay connected with a cell models the time needed to allow a UE to establish a reliable connection with the cell, plus the time required for conducting efficient data transmission. If a UE makes a handover from cell B to cell A and then makes a handover back from cell A to cell B (i.e. the original source cell in the first handover), and the time connected to the cell A was less than the minimum-time-of-stay (MTS), it is considered as a ping-pong. In general, if the UE’s time-of-stay in a cell is less than MTS, the handover may be considered as an un-necessary handover.</w:t>
      </w:r>
    </w:p>
    <w:p w14:paraId="07562B33" w14:textId="77777777" w:rsidR="003F049E" w:rsidRPr="0092693A" w:rsidRDefault="003F049E" w:rsidP="003F049E">
      <w:pPr>
        <w:pStyle w:val="B1"/>
      </w:pPr>
      <w:r w:rsidRPr="0092693A">
        <w:rPr>
          <w:b/>
        </w:rPr>
        <w:t>Definition 5</w:t>
      </w:r>
      <w:r w:rsidRPr="0092693A">
        <w:t xml:space="preserve">: </w:t>
      </w:r>
      <w:bookmarkStart w:id="5" w:name="OLE_LINK1"/>
      <w:r w:rsidRPr="0092693A">
        <w:t>A handover from cell B to cell A then handover back to cell B is defined as a ping-pong if the time-of-stay connected in cell A is less than a pre-determined MTS.</w:t>
      </w:r>
      <w:bookmarkEnd w:id="5"/>
    </w:p>
    <w:p w14:paraId="0FC40A30" w14:textId="77777777" w:rsidR="003F049E" w:rsidRPr="0092693A" w:rsidRDefault="003F049E" w:rsidP="003F049E">
      <w:r w:rsidRPr="0092693A">
        <w:t>The examples of counting the Ping-pongs are shown in the Figure 5.2.2.1.</w:t>
      </w:r>
    </w:p>
    <w:p w14:paraId="6EC791ED" w14:textId="4789579E" w:rsidR="003F049E" w:rsidRPr="0092693A" w:rsidRDefault="003F049E" w:rsidP="003F049E">
      <w:pPr>
        <w:pStyle w:val="TH"/>
      </w:pPr>
      <w:r w:rsidRPr="0092693A">
        <w:rPr>
          <w:noProof/>
        </w:rPr>
        <w:lastRenderedPageBreak/>
        <w:drawing>
          <wp:inline distT="0" distB="0" distL="0" distR="0" wp14:anchorId="5E5F8995" wp14:editId="0A465722">
            <wp:extent cx="6115050" cy="6591300"/>
            <wp:effectExtent l="0" t="0" r="0" b="0"/>
            <wp:docPr id="640644582" name="Picture 2"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644582" name="Picture 2" descr="A diagram of a flowchar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6591300"/>
                    </a:xfrm>
                    <a:prstGeom prst="rect">
                      <a:avLst/>
                    </a:prstGeom>
                    <a:noFill/>
                    <a:ln>
                      <a:noFill/>
                    </a:ln>
                  </pic:spPr>
                </pic:pic>
              </a:graphicData>
            </a:graphic>
          </wp:inline>
        </w:drawing>
      </w:r>
    </w:p>
    <w:p w14:paraId="79361DAA" w14:textId="77777777" w:rsidR="003F049E" w:rsidRPr="0092693A" w:rsidRDefault="003F049E" w:rsidP="003F049E">
      <w:pPr>
        <w:pStyle w:val="TF"/>
      </w:pPr>
      <w:r w:rsidRPr="0092693A">
        <w:t>Figure 5.2.2.1: Ping-pong modelling.</w:t>
      </w:r>
    </w:p>
    <w:p w14:paraId="2C1D0A9B" w14:textId="77777777" w:rsidR="003F049E" w:rsidRPr="0092693A" w:rsidRDefault="003F049E" w:rsidP="003F049E">
      <w:pPr>
        <w:pStyle w:val="B1"/>
      </w:pPr>
      <w:r w:rsidRPr="0092693A">
        <w:rPr>
          <w:rFonts w:eastAsia="Malgun Gothic"/>
          <w:b/>
          <w:lang w:eastAsia="ko-KR"/>
        </w:rPr>
        <w:t>Definition 6</w:t>
      </w:r>
      <w:r w:rsidRPr="0092693A">
        <w:rPr>
          <w:rFonts w:ascii="Arial" w:eastAsia="Malgun Gothic" w:hAnsi="Arial" w:cs="Arial"/>
          <w:b/>
          <w:lang w:eastAsia="ko-KR"/>
        </w:rPr>
        <w:t xml:space="preserve">: </w:t>
      </w:r>
      <w:r w:rsidRPr="0092693A">
        <w:rPr>
          <w:rFonts w:eastAsia="Malgun Gothic"/>
          <w:lang w:eastAsia="ko-KR"/>
        </w:rPr>
        <w:t xml:space="preserve">Ping-pong rate is defined as (number of ping-pongs)/(total number of successful handovers </w:t>
      </w:r>
      <w:r w:rsidRPr="0092693A">
        <w:rPr>
          <w:rFonts w:eastAsia="Batang"/>
          <w:lang w:eastAsia="ja-JP"/>
        </w:rPr>
        <w:t>excl. handover failures</w:t>
      </w:r>
      <w:r w:rsidRPr="0092693A">
        <w:rPr>
          <w:rFonts w:eastAsia="Malgun Gothic"/>
          <w:lang w:eastAsia="ko-KR"/>
        </w:rPr>
        <w:t>)</w:t>
      </w:r>
      <w:r w:rsidRPr="0092693A">
        <w:rPr>
          <w:rFonts w:ascii="Arial" w:eastAsia="Malgun Gothic" w:hAnsi="Arial" w:cs="Arial"/>
          <w:lang w:eastAsia="ko-KR"/>
        </w:rPr>
        <w:t>.</w:t>
      </w:r>
    </w:p>
    <w:p w14:paraId="712C9BEC" w14:textId="77777777" w:rsidR="003F049E" w:rsidRPr="0092693A" w:rsidRDefault="003F049E" w:rsidP="003F049E">
      <w:r w:rsidRPr="0092693A">
        <w:rPr>
          <w:b/>
        </w:rPr>
        <w:t>Recommended MTS value</w:t>
      </w:r>
      <w:r w:rsidRPr="0092693A">
        <w:t xml:space="preserve"> to be used for the simulation is </w:t>
      </w:r>
      <w:r w:rsidRPr="0092693A">
        <w:rPr>
          <w:b/>
        </w:rPr>
        <w:t>1 second</w:t>
      </w:r>
      <w:r w:rsidRPr="0092693A">
        <w:t>.</w:t>
      </w:r>
    </w:p>
    <w:p w14:paraId="57668EBD" w14:textId="77777777" w:rsidR="003F049E" w:rsidRPr="0092693A" w:rsidRDefault="003F049E" w:rsidP="003F049E">
      <w:r w:rsidRPr="0092693A">
        <w:rPr>
          <w:rFonts w:eastAsia="Batang"/>
          <w:lang w:eastAsia="ja-JP"/>
        </w:rPr>
        <w:t>The distribution of “time-of-stay” (CDF) should be collected for study of the ping-pong behaviour.</w:t>
      </w:r>
    </w:p>
    <w:p w14:paraId="147ED8FB" w14:textId="77777777" w:rsidR="003F049E" w:rsidRPr="0092693A" w:rsidRDefault="003F049E" w:rsidP="003F049E">
      <w:r w:rsidRPr="0092693A">
        <w:t xml:space="preserve">Whenever there is a handover failure, the time of stay should not be logged. </w:t>
      </w:r>
    </w:p>
    <w:p w14:paraId="3E2EE054" w14:textId="77777777" w:rsidR="00080512" w:rsidRPr="00A209D6" w:rsidRDefault="00080512" w:rsidP="009339CB"/>
    <w:sectPr w:rsidR="00080512" w:rsidRPr="00A209D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874E2" w14:textId="77777777" w:rsidR="002C2925" w:rsidRDefault="002C2925">
      <w:r>
        <w:separator/>
      </w:r>
    </w:p>
  </w:endnote>
  <w:endnote w:type="continuationSeparator" w:id="0">
    <w:p w14:paraId="2D7B00C1" w14:textId="77777777" w:rsidR="002C2925" w:rsidRDefault="002C2925">
      <w:r>
        <w:continuationSeparator/>
      </w:r>
    </w:p>
  </w:endnote>
  <w:endnote w:type="continuationNotice" w:id="1">
    <w:p w14:paraId="2F49292B" w14:textId="77777777" w:rsidR="002C2925" w:rsidRDefault="002C29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F0C73" w14:textId="77777777" w:rsidR="002C2925" w:rsidRDefault="002C2925">
      <w:r>
        <w:separator/>
      </w:r>
    </w:p>
  </w:footnote>
  <w:footnote w:type="continuationSeparator" w:id="0">
    <w:p w14:paraId="12D3A5FF" w14:textId="77777777" w:rsidR="002C2925" w:rsidRDefault="002C2925">
      <w:r>
        <w:continuationSeparator/>
      </w:r>
    </w:p>
  </w:footnote>
  <w:footnote w:type="continuationNotice" w:id="1">
    <w:p w14:paraId="2EF09D38" w14:textId="77777777" w:rsidR="002C2925" w:rsidRDefault="002C29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5E20A7"/>
    <w:multiLevelType w:val="multilevel"/>
    <w:tmpl w:val="DB2222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5826E95"/>
    <w:multiLevelType w:val="hybridMultilevel"/>
    <w:tmpl w:val="33DCD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285B63"/>
    <w:multiLevelType w:val="hybridMultilevel"/>
    <w:tmpl w:val="77C4F6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72B6927"/>
    <w:multiLevelType w:val="multilevel"/>
    <w:tmpl w:val="BBB6A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F1B215F"/>
    <w:multiLevelType w:val="hybridMultilevel"/>
    <w:tmpl w:val="F86A95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04E2A27"/>
    <w:multiLevelType w:val="multilevel"/>
    <w:tmpl w:val="B66E2D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1495D27"/>
    <w:multiLevelType w:val="hybridMultilevel"/>
    <w:tmpl w:val="B2BC706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4BC50DD8"/>
    <w:multiLevelType w:val="hybridMultilevel"/>
    <w:tmpl w:val="7C648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6636E4"/>
    <w:multiLevelType w:val="hybridMultilevel"/>
    <w:tmpl w:val="15DCE53A"/>
    <w:lvl w:ilvl="0" w:tplc="007862E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201C83"/>
    <w:multiLevelType w:val="hybridMultilevel"/>
    <w:tmpl w:val="F016FF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50A436B"/>
    <w:multiLevelType w:val="hybridMultilevel"/>
    <w:tmpl w:val="3D8A5D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8A4781B"/>
    <w:multiLevelType w:val="multilevel"/>
    <w:tmpl w:val="C6D8E3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7"/>
  </w:num>
  <w:num w:numId="5" w16cid:durableId="630793192">
    <w:abstractNumId w:val="16"/>
  </w:num>
  <w:num w:numId="6" w16cid:durableId="1154301696">
    <w:abstractNumId w:val="21"/>
  </w:num>
  <w:num w:numId="7" w16cid:durableId="1489399165">
    <w:abstractNumId w:val="22"/>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492844347">
    <w:abstractNumId w:val="12"/>
  </w:num>
  <w:num w:numId="19" w16cid:durableId="1807775823">
    <w:abstractNumId w:val="19"/>
  </w:num>
  <w:num w:numId="20" w16cid:durableId="2092508694">
    <w:abstractNumId w:val="27"/>
  </w:num>
  <w:num w:numId="21" w16cid:durableId="1731809939">
    <w:abstractNumId w:val="13"/>
  </w:num>
  <w:num w:numId="22" w16cid:durableId="1927692827">
    <w:abstractNumId w:val="20"/>
  </w:num>
  <w:num w:numId="23" w16cid:durableId="1288896750">
    <w:abstractNumId w:val="25"/>
  </w:num>
  <w:num w:numId="24" w16cid:durableId="251353288">
    <w:abstractNumId w:val="18"/>
  </w:num>
  <w:num w:numId="25" w16cid:durableId="807935757">
    <w:abstractNumId w:val="26"/>
  </w:num>
  <w:num w:numId="26" w16cid:durableId="917133821">
    <w:abstractNumId w:val="14"/>
  </w:num>
  <w:num w:numId="27" w16cid:durableId="1244608180">
    <w:abstractNumId w:val="23"/>
  </w:num>
  <w:num w:numId="28" w16cid:durableId="305281017">
    <w:abstractNumId w:val="24"/>
  </w:num>
  <w:num w:numId="29" w16cid:durableId="137842807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26"/>
    <w:rsid w:val="00001CF4"/>
    <w:rsid w:val="00003380"/>
    <w:rsid w:val="00004508"/>
    <w:rsid w:val="00004B01"/>
    <w:rsid w:val="00006C10"/>
    <w:rsid w:val="00011401"/>
    <w:rsid w:val="00011EDA"/>
    <w:rsid w:val="0001304B"/>
    <w:rsid w:val="000159FD"/>
    <w:rsid w:val="000159FE"/>
    <w:rsid w:val="00016557"/>
    <w:rsid w:val="0001751F"/>
    <w:rsid w:val="0002168D"/>
    <w:rsid w:val="0002373A"/>
    <w:rsid w:val="00023C40"/>
    <w:rsid w:val="0002507D"/>
    <w:rsid w:val="00026B72"/>
    <w:rsid w:val="0003089F"/>
    <w:rsid w:val="00031F1F"/>
    <w:rsid w:val="000329D7"/>
    <w:rsid w:val="00033397"/>
    <w:rsid w:val="00035A04"/>
    <w:rsid w:val="00036701"/>
    <w:rsid w:val="000369DF"/>
    <w:rsid w:val="00040095"/>
    <w:rsid w:val="00044E24"/>
    <w:rsid w:val="0005021C"/>
    <w:rsid w:val="000503AC"/>
    <w:rsid w:val="0005097E"/>
    <w:rsid w:val="0005161F"/>
    <w:rsid w:val="0005198C"/>
    <w:rsid w:val="00052E04"/>
    <w:rsid w:val="00052FCE"/>
    <w:rsid w:val="00054D73"/>
    <w:rsid w:val="0005526C"/>
    <w:rsid w:val="000611F4"/>
    <w:rsid w:val="00062981"/>
    <w:rsid w:val="00065268"/>
    <w:rsid w:val="0006574A"/>
    <w:rsid w:val="00065A23"/>
    <w:rsid w:val="00065E07"/>
    <w:rsid w:val="0007003C"/>
    <w:rsid w:val="00073C9C"/>
    <w:rsid w:val="00076412"/>
    <w:rsid w:val="00080512"/>
    <w:rsid w:val="0008113B"/>
    <w:rsid w:val="000813F3"/>
    <w:rsid w:val="000829B7"/>
    <w:rsid w:val="00084DE6"/>
    <w:rsid w:val="000850B7"/>
    <w:rsid w:val="00085587"/>
    <w:rsid w:val="00087358"/>
    <w:rsid w:val="00087C68"/>
    <w:rsid w:val="00090468"/>
    <w:rsid w:val="00090A18"/>
    <w:rsid w:val="00091B29"/>
    <w:rsid w:val="00092C50"/>
    <w:rsid w:val="00094568"/>
    <w:rsid w:val="000975D9"/>
    <w:rsid w:val="000A0D7D"/>
    <w:rsid w:val="000A0EBB"/>
    <w:rsid w:val="000A1E66"/>
    <w:rsid w:val="000A282B"/>
    <w:rsid w:val="000A6A51"/>
    <w:rsid w:val="000A7BDC"/>
    <w:rsid w:val="000B03DC"/>
    <w:rsid w:val="000B0AB3"/>
    <w:rsid w:val="000B41FD"/>
    <w:rsid w:val="000B6FA3"/>
    <w:rsid w:val="000B7BCF"/>
    <w:rsid w:val="000C1148"/>
    <w:rsid w:val="000C522B"/>
    <w:rsid w:val="000C64F0"/>
    <w:rsid w:val="000D00A0"/>
    <w:rsid w:val="000D1BA6"/>
    <w:rsid w:val="000D27E1"/>
    <w:rsid w:val="000D2996"/>
    <w:rsid w:val="000D5080"/>
    <w:rsid w:val="000D5157"/>
    <w:rsid w:val="000D58AB"/>
    <w:rsid w:val="000D5DE1"/>
    <w:rsid w:val="000E218A"/>
    <w:rsid w:val="000E33DB"/>
    <w:rsid w:val="000E44B7"/>
    <w:rsid w:val="000E4973"/>
    <w:rsid w:val="000E4DCD"/>
    <w:rsid w:val="000E4DDA"/>
    <w:rsid w:val="000F3384"/>
    <w:rsid w:val="000F4506"/>
    <w:rsid w:val="000F6877"/>
    <w:rsid w:val="00102FB5"/>
    <w:rsid w:val="00107F64"/>
    <w:rsid w:val="00112F1A"/>
    <w:rsid w:val="00114465"/>
    <w:rsid w:val="0011691A"/>
    <w:rsid w:val="00117C9D"/>
    <w:rsid w:val="0012086F"/>
    <w:rsid w:val="001209FE"/>
    <w:rsid w:val="00121BF9"/>
    <w:rsid w:val="00122647"/>
    <w:rsid w:val="0012610D"/>
    <w:rsid w:val="001271B1"/>
    <w:rsid w:val="00127724"/>
    <w:rsid w:val="00130721"/>
    <w:rsid w:val="001334E2"/>
    <w:rsid w:val="001349F1"/>
    <w:rsid w:val="001360EF"/>
    <w:rsid w:val="001369D7"/>
    <w:rsid w:val="00136AB7"/>
    <w:rsid w:val="00141508"/>
    <w:rsid w:val="00142A4B"/>
    <w:rsid w:val="00144AF5"/>
    <w:rsid w:val="00145075"/>
    <w:rsid w:val="0014693E"/>
    <w:rsid w:val="001474BE"/>
    <w:rsid w:val="0014766B"/>
    <w:rsid w:val="00147811"/>
    <w:rsid w:val="00147D67"/>
    <w:rsid w:val="001510B2"/>
    <w:rsid w:val="001523DF"/>
    <w:rsid w:val="0015498B"/>
    <w:rsid w:val="0015522D"/>
    <w:rsid w:val="001554D8"/>
    <w:rsid w:val="00156499"/>
    <w:rsid w:val="00160661"/>
    <w:rsid w:val="0016113E"/>
    <w:rsid w:val="00161AA5"/>
    <w:rsid w:val="0016451C"/>
    <w:rsid w:val="00166948"/>
    <w:rsid w:val="00167759"/>
    <w:rsid w:val="001679F1"/>
    <w:rsid w:val="00170D92"/>
    <w:rsid w:val="00172181"/>
    <w:rsid w:val="001741A0"/>
    <w:rsid w:val="001753CC"/>
    <w:rsid w:val="00175FA0"/>
    <w:rsid w:val="001778A4"/>
    <w:rsid w:val="00177B63"/>
    <w:rsid w:val="00177D74"/>
    <w:rsid w:val="001802DB"/>
    <w:rsid w:val="0018542A"/>
    <w:rsid w:val="001854F6"/>
    <w:rsid w:val="0019056C"/>
    <w:rsid w:val="00194CD0"/>
    <w:rsid w:val="0019621D"/>
    <w:rsid w:val="001963DA"/>
    <w:rsid w:val="001968AA"/>
    <w:rsid w:val="001A1939"/>
    <w:rsid w:val="001A1A05"/>
    <w:rsid w:val="001A26A6"/>
    <w:rsid w:val="001A293E"/>
    <w:rsid w:val="001A5FD3"/>
    <w:rsid w:val="001A7F96"/>
    <w:rsid w:val="001B08D6"/>
    <w:rsid w:val="001B3EFF"/>
    <w:rsid w:val="001B49C9"/>
    <w:rsid w:val="001B5B14"/>
    <w:rsid w:val="001B6AAB"/>
    <w:rsid w:val="001C23F4"/>
    <w:rsid w:val="001C4F79"/>
    <w:rsid w:val="001C66DC"/>
    <w:rsid w:val="001C7A7C"/>
    <w:rsid w:val="001C7D11"/>
    <w:rsid w:val="001D2D36"/>
    <w:rsid w:val="001D2E8B"/>
    <w:rsid w:val="001D3DFD"/>
    <w:rsid w:val="001D4EE0"/>
    <w:rsid w:val="001D61A6"/>
    <w:rsid w:val="001D7943"/>
    <w:rsid w:val="001D7EA2"/>
    <w:rsid w:val="001E0967"/>
    <w:rsid w:val="001E194F"/>
    <w:rsid w:val="001F0DF5"/>
    <w:rsid w:val="001F168B"/>
    <w:rsid w:val="001F4418"/>
    <w:rsid w:val="001F55C4"/>
    <w:rsid w:val="001F74DC"/>
    <w:rsid w:val="001F7831"/>
    <w:rsid w:val="001F7C78"/>
    <w:rsid w:val="001F7F25"/>
    <w:rsid w:val="0020173D"/>
    <w:rsid w:val="0020314D"/>
    <w:rsid w:val="00203D34"/>
    <w:rsid w:val="00204045"/>
    <w:rsid w:val="00204CCE"/>
    <w:rsid w:val="00204EB2"/>
    <w:rsid w:val="0020712B"/>
    <w:rsid w:val="00207750"/>
    <w:rsid w:val="00211173"/>
    <w:rsid w:val="00211EC5"/>
    <w:rsid w:val="0021316B"/>
    <w:rsid w:val="0021319C"/>
    <w:rsid w:val="00213469"/>
    <w:rsid w:val="00221942"/>
    <w:rsid w:val="00222DFA"/>
    <w:rsid w:val="00223A74"/>
    <w:rsid w:val="002243C1"/>
    <w:rsid w:val="0022606D"/>
    <w:rsid w:val="00230850"/>
    <w:rsid w:val="00231728"/>
    <w:rsid w:val="00231891"/>
    <w:rsid w:val="00233707"/>
    <w:rsid w:val="00233CDA"/>
    <w:rsid w:val="002354A9"/>
    <w:rsid w:val="002360A8"/>
    <w:rsid w:val="0023713B"/>
    <w:rsid w:val="00240630"/>
    <w:rsid w:val="00242934"/>
    <w:rsid w:val="00242D2F"/>
    <w:rsid w:val="002449CB"/>
    <w:rsid w:val="00244A05"/>
    <w:rsid w:val="002453F9"/>
    <w:rsid w:val="0024659B"/>
    <w:rsid w:val="0024717D"/>
    <w:rsid w:val="00250404"/>
    <w:rsid w:val="00251D9C"/>
    <w:rsid w:val="00253724"/>
    <w:rsid w:val="0025464B"/>
    <w:rsid w:val="002563EA"/>
    <w:rsid w:val="002566BD"/>
    <w:rsid w:val="00256B74"/>
    <w:rsid w:val="002610D8"/>
    <w:rsid w:val="00261E10"/>
    <w:rsid w:val="00263553"/>
    <w:rsid w:val="002663AD"/>
    <w:rsid w:val="00273126"/>
    <w:rsid w:val="002747EC"/>
    <w:rsid w:val="0028175B"/>
    <w:rsid w:val="0028189B"/>
    <w:rsid w:val="002833C2"/>
    <w:rsid w:val="00283800"/>
    <w:rsid w:val="00283DE7"/>
    <w:rsid w:val="00284753"/>
    <w:rsid w:val="002855BF"/>
    <w:rsid w:val="002859B6"/>
    <w:rsid w:val="00285BA4"/>
    <w:rsid w:val="00290232"/>
    <w:rsid w:val="00290A7C"/>
    <w:rsid w:val="00291713"/>
    <w:rsid w:val="002936C9"/>
    <w:rsid w:val="00293A9F"/>
    <w:rsid w:val="002951BF"/>
    <w:rsid w:val="002961C0"/>
    <w:rsid w:val="002A02EB"/>
    <w:rsid w:val="002A11F9"/>
    <w:rsid w:val="002A1DB2"/>
    <w:rsid w:val="002A3770"/>
    <w:rsid w:val="002A4156"/>
    <w:rsid w:val="002A4567"/>
    <w:rsid w:val="002A4C8A"/>
    <w:rsid w:val="002A4E64"/>
    <w:rsid w:val="002A6A62"/>
    <w:rsid w:val="002B2988"/>
    <w:rsid w:val="002B325C"/>
    <w:rsid w:val="002B3AB9"/>
    <w:rsid w:val="002B3B22"/>
    <w:rsid w:val="002B68CF"/>
    <w:rsid w:val="002B77DE"/>
    <w:rsid w:val="002C1E3F"/>
    <w:rsid w:val="002C2151"/>
    <w:rsid w:val="002C2748"/>
    <w:rsid w:val="002C2925"/>
    <w:rsid w:val="002C2F05"/>
    <w:rsid w:val="002C3512"/>
    <w:rsid w:val="002C51A0"/>
    <w:rsid w:val="002C70FD"/>
    <w:rsid w:val="002C7CD3"/>
    <w:rsid w:val="002D06FF"/>
    <w:rsid w:val="002D08BE"/>
    <w:rsid w:val="002D106F"/>
    <w:rsid w:val="002D2241"/>
    <w:rsid w:val="002D61C1"/>
    <w:rsid w:val="002D7126"/>
    <w:rsid w:val="002E1495"/>
    <w:rsid w:val="002E38BA"/>
    <w:rsid w:val="002E3BC9"/>
    <w:rsid w:val="002E4D02"/>
    <w:rsid w:val="002E67CA"/>
    <w:rsid w:val="002E69B1"/>
    <w:rsid w:val="002F0B23"/>
    <w:rsid w:val="002F0D22"/>
    <w:rsid w:val="002F37E3"/>
    <w:rsid w:val="002F41CD"/>
    <w:rsid w:val="002F56A0"/>
    <w:rsid w:val="002F6000"/>
    <w:rsid w:val="002F7FC5"/>
    <w:rsid w:val="003019E6"/>
    <w:rsid w:val="0030221C"/>
    <w:rsid w:val="00303569"/>
    <w:rsid w:val="00306B91"/>
    <w:rsid w:val="0031034E"/>
    <w:rsid w:val="003103D4"/>
    <w:rsid w:val="00311A34"/>
    <w:rsid w:val="00311B17"/>
    <w:rsid w:val="00311D8E"/>
    <w:rsid w:val="003129E4"/>
    <w:rsid w:val="00312FB8"/>
    <w:rsid w:val="0031599C"/>
    <w:rsid w:val="003172DC"/>
    <w:rsid w:val="003173C3"/>
    <w:rsid w:val="00320494"/>
    <w:rsid w:val="00322DD7"/>
    <w:rsid w:val="00324084"/>
    <w:rsid w:val="003248CC"/>
    <w:rsid w:val="00325938"/>
    <w:rsid w:val="00325AE3"/>
    <w:rsid w:val="00325D0D"/>
    <w:rsid w:val="00326069"/>
    <w:rsid w:val="003261E7"/>
    <w:rsid w:val="0032662E"/>
    <w:rsid w:val="00335AC4"/>
    <w:rsid w:val="0034057C"/>
    <w:rsid w:val="00342F05"/>
    <w:rsid w:val="003463FA"/>
    <w:rsid w:val="00354165"/>
    <w:rsid w:val="0035462D"/>
    <w:rsid w:val="00355B19"/>
    <w:rsid w:val="00357A50"/>
    <w:rsid w:val="0036099D"/>
    <w:rsid w:val="00360B2C"/>
    <w:rsid w:val="00361891"/>
    <w:rsid w:val="00363775"/>
    <w:rsid w:val="0036459E"/>
    <w:rsid w:val="00364B41"/>
    <w:rsid w:val="00371DB4"/>
    <w:rsid w:val="003742A3"/>
    <w:rsid w:val="00374620"/>
    <w:rsid w:val="00376C83"/>
    <w:rsid w:val="00377C77"/>
    <w:rsid w:val="00383096"/>
    <w:rsid w:val="0038358D"/>
    <w:rsid w:val="00385B6E"/>
    <w:rsid w:val="003866E4"/>
    <w:rsid w:val="0038798C"/>
    <w:rsid w:val="0039012E"/>
    <w:rsid w:val="0039346C"/>
    <w:rsid w:val="00394DE7"/>
    <w:rsid w:val="0039714D"/>
    <w:rsid w:val="0039777B"/>
    <w:rsid w:val="003A05BC"/>
    <w:rsid w:val="003A41EF"/>
    <w:rsid w:val="003A4D04"/>
    <w:rsid w:val="003A4F49"/>
    <w:rsid w:val="003B11AC"/>
    <w:rsid w:val="003B15B9"/>
    <w:rsid w:val="003B1C32"/>
    <w:rsid w:val="003B23DF"/>
    <w:rsid w:val="003B2AB0"/>
    <w:rsid w:val="003B36DF"/>
    <w:rsid w:val="003B40AD"/>
    <w:rsid w:val="003B4C84"/>
    <w:rsid w:val="003B5C28"/>
    <w:rsid w:val="003C2B80"/>
    <w:rsid w:val="003C4E37"/>
    <w:rsid w:val="003C594D"/>
    <w:rsid w:val="003C7333"/>
    <w:rsid w:val="003C7BC8"/>
    <w:rsid w:val="003D0FD0"/>
    <w:rsid w:val="003D4148"/>
    <w:rsid w:val="003D58C4"/>
    <w:rsid w:val="003D699A"/>
    <w:rsid w:val="003D739D"/>
    <w:rsid w:val="003E16BE"/>
    <w:rsid w:val="003E2EF6"/>
    <w:rsid w:val="003E3A84"/>
    <w:rsid w:val="003E4B06"/>
    <w:rsid w:val="003E59F9"/>
    <w:rsid w:val="003E7E7B"/>
    <w:rsid w:val="003F049E"/>
    <w:rsid w:val="003F0618"/>
    <w:rsid w:val="003F0942"/>
    <w:rsid w:val="003F11E9"/>
    <w:rsid w:val="003F1B9A"/>
    <w:rsid w:val="003F1E0E"/>
    <w:rsid w:val="003F214D"/>
    <w:rsid w:val="003F2712"/>
    <w:rsid w:val="003F4E28"/>
    <w:rsid w:val="003F76B6"/>
    <w:rsid w:val="004006E8"/>
    <w:rsid w:val="00401855"/>
    <w:rsid w:val="0040231A"/>
    <w:rsid w:val="0040551D"/>
    <w:rsid w:val="00406556"/>
    <w:rsid w:val="0040659D"/>
    <w:rsid w:val="00410968"/>
    <w:rsid w:val="004130B6"/>
    <w:rsid w:val="0041539A"/>
    <w:rsid w:val="004162A1"/>
    <w:rsid w:val="00416E97"/>
    <w:rsid w:val="00417B0C"/>
    <w:rsid w:val="0042087D"/>
    <w:rsid w:val="0042174C"/>
    <w:rsid w:val="00421A20"/>
    <w:rsid w:val="0042289B"/>
    <w:rsid w:val="004231E4"/>
    <w:rsid w:val="00430AA1"/>
    <w:rsid w:val="0043164C"/>
    <w:rsid w:val="0043341A"/>
    <w:rsid w:val="00433CD2"/>
    <w:rsid w:val="00435D9A"/>
    <w:rsid w:val="0044168F"/>
    <w:rsid w:val="0044272F"/>
    <w:rsid w:val="00442F4F"/>
    <w:rsid w:val="00445659"/>
    <w:rsid w:val="0044600C"/>
    <w:rsid w:val="00446462"/>
    <w:rsid w:val="00446C3A"/>
    <w:rsid w:val="00450FB9"/>
    <w:rsid w:val="00451753"/>
    <w:rsid w:val="0045436B"/>
    <w:rsid w:val="0045512F"/>
    <w:rsid w:val="004555D5"/>
    <w:rsid w:val="004561B4"/>
    <w:rsid w:val="0045700C"/>
    <w:rsid w:val="00460030"/>
    <w:rsid w:val="0046131B"/>
    <w:rsid w:val="00461474"/>
    <w:rsid w:val="004615DA"/>
    <w:rsid w:val="00461A07"/>
    <w:rsid w:val="00464E6E"/>
    <w:rsid w:val="00465587"/>
    <w:rsid w:val="004708B9"/>
    <w:rsid w:val="00470AC3"/>
    <w:rsid w:val="00470E95"/>
    <w:rsid w:val="004718B5"/>
    <w:rsid w:val="0047249C"/>
    <w:rsid w:val="00473395"/>
    <w:rsid w:val="004740D6"/>
    <w:rsid w:val="00477455"/>
    <w:rsid w:val="004800D0"/>
    <w:rsid w:val="00482D8F"/>
    <w:rsid w:val="004831A1"/>
    <w:rsid w:val="0048406C"/>
    <w:rsid w:val="00487C29"/>
    <w:rsid w:val="00487DCA"/>
    <w:rsid w:val="00490C20"/>
    <w:rsid w:val="00492AB8"/>
    <w:rsid w:val="004931E9"/>
    <w:rsid w:val="00493D24"/>
    <w:rsid w:val="004965A0"/>
    <w:rsid w:val="0049675D"/>
    <w:rsid w:val="004A0F13"/>
    <w:rsid w:val="004A1F7B"/>
    <w:rsid w:val="004A40AD"/>
    <w:rsid w:val="004B1E46"/>
    <w:rsid w:val="004B3D6B"/>
    <w:rsid w:val="004B453C"/>
    <w:rsid w:val="004B4A9B"/>
    <w:rsid w:val="004B4B45"/>
    <w:rsid w:val="004B595B"/>
    <w:rsid w:val="004B77E5"/>
    <w:rsid w:val="004C39DE"/>
    <w:rsid w:val="004C3BDE"/>
    <w:rsid w:val="004C44D2"/>
    <w:rsid w:val="004C4A69"/>
    <w:rsid w:val="004C5B5A"/>
    <w:rsid w:val="004C7B95"/>
    <w:rsid w:val="004D3426"/>
    <w:rsid w:val="004D3578"/>
    <w:rsid w:val="004D380D"/>
    <w:rsid w:val="004D43AF"/>
    <w:rsid w:val="004D59DF"/>
    <w:rsid w:val="004E0041"/>
    <w:rsid w:val="004E19B9"/>
    <w:rsid w:val="004E213A"/>
    <w:rsid w:val="004E242F"/>
    <w:rsid w:val="004E351A"/>
    <w:rsid w:val="004E53D0"/>
    <w:rsid w:val="004E5667"/>
    <w:rsid w:val="004E5DE7"/>
    <w:rsid w:val="004E7553"/>
    <w:rsid w:val="004F047C"/>
    <w:rsid w:val="004F0F99"/>
    <w:rsid w:val="004F22CF"/>
    <w:rsid w:val="004F3490"/>
    <w:rsid w:val="004F4433"/>
    <w:rsid w:val="004F4540"/>
    <w:rsid w:val="004F47A7"/>
    <w:rsid w:val="004F60BA"/>
    <w:rsid w:val="004F73A7"/>
    <w:rsid w:val="004F791A"/>
    <w:rsid w:val="005002A1"/>
    <w:rsid w:val="00500E05"/>
    <w:rsid w:val="00503171"/>
    <w:rsid w:val="00506C28"/>
    <w:rsid w:val="00511D35"/>
    <w:rsid w:val="00512019"/>
    <w:rsid w:val="00512F6B"/>
    <w:rsid w:val="005134BE"/>
    <w:rsid w:val="00514A47"/>
    <w:rsid w:val="00516680"/>
    <w:rsid w:val="005206E0"/>
    <w:rsid w:val="00521F23"/>
    <w:rsid w:val="00522FC4"/>
    <w:rsid w:val="00530EB1"/>
    <w:rsid w:val="00531B35"/>
    <w:rsid w:val="0053212C"/>
    <w:rsid w:val="005329B5"/>
    <w:rsid w:val="0053429E"/>
    <w:rsid w:val="005344B5"/>
    <w:rsid w:val="00534DA0"/>
    <w:rsid w:val="00535544"/>
    <w:rsid w:val="00535D1B"/>
    <w:rsid w:val="0053651C"/>
    <w:rsid w:val="0053680D"/>
    <w:rsid w:val="00537809"/>
    <w:rsid w:val="00540797"/>
    <w:rsid w:val="00542B8E"/>
    <w:rsid w:val="005432D9"/>
    <w:rsid w:val="00543E6C"/>
    <w:rsid w:val="00543E94"/>
    <w:rsid w:val="0054562C"/>
    <w:rsid w:val="00550037"/>
    <w:rsid w:val="005501E9"/>
    <w:rsid w:val="00550DF5"/>
    <w:rsid w:val="0055226E"/>
    <w:rsid w:val="00552DAC"/>
    <w:rsid w:val="0055729E"/>
    <w:rsid w:val="00560066"/>
    <w:rsid w:val="00565087"/>
    <w:rsid w:val="0056573F"/>
    <w:rsid w:val="00566745"/>
    <w:rsid w:val="00571279"/>
    <w:rsid w:val="00575FC5"/>
    <w:rsid w:val="0058133E"/>
    <w:rsid w:val="00581387"/>
    <w:rsid w:val="00581428"/>
    <w:rsid w:val="0058232C"/>
    <w:rsid w:val="00583E9A"/>
    <w:rsid w:val="00586AA7"/>
    <w:rsid w:val="00587AD0"/>
    <w:rsid w:val="00587EF1"/>
    <w:rsid w:val="00587F62"/>
    <w:rsid w:val="0059485C"/>
    <w:rsid w:val="00595E26"/>
    <w:rsid w:val="005A13AB"/>
    <w:rsid w:val="005A1A58"/>
    <w:rsid w:val="005A3013"/>
    <w:rsid w:val="005A325E"/>
    <w:rsid w:val="005A360B"/>
    <w:rsid w:val="005A49C6"/>
    <w:rsid w:val="005A4BE5"/>
    <w:rsid w:val="005A70FA"/>
    <w:rsid w:val="005A76E9"/>
    <w:rsid w:val="005B0539"/>
    <w:rsid w:val="005B2DBE"/>
    <w:rsid w:val="005B7F2F"/>
    <w:rsid w:val="005C14F3"/>
    <w:rsid w:val="005C233E"/>
    <w:rsid w:val="005C3A59"/>
    <w:rsid w:val="005C4E61"/>
    <w:rsid w:val="005C73A1"/>
    <w:rsid w:val="005C766E"/>
    <w:rsid w:val="005C7CD5"/>
    <w:rsid w:val="005C7DFD"/>
    <w:rsid w:val="005D404C"/>
    <w:rsid w:val="005E0294"/>
    <w:rsid w:val="005E135A"/>
    <w:rsid w:val="005E1A2F"/>
    <w:rsid w:val="005E3AD4"/>
    <w:rsid w:val="005E41A7"/>
    <w:rsid w:val="005E479E"/>
    <w:rsid w:val="005F010A"/>
    <w:rsid w:val="005F0F63"/>
    <w:rsid w:val="005F17B0"/>
    <w:rsid w:val="005F2F00"/>
    <w:rsid w:val="005F64BB"/>
    <w:rsid w:val="006011CF"/>
    <w:rsid w:val="006019D9"/>
    <w:rsid w:val="0060347C"/>
    <w:rsid w:val="00603819"/>
    <w:rsid w:val="00606188"/>
    <w:rsid w:val="00607927"/>
    <w:rsid w:val="00611566"/>
    <w:rsid w:val="00612733"/>
    <w:rsid w:val="00612986"/>
    <w:rsid w:val="00615FF6"/>
    <w:rsid w:val="006203A8"/>
    <w:rsid w:val="00620EF2"/>
    <w:rsid w:val="006228B7"/>
    <w:rsid w:val="0062773D"/>
    <w:rsid w:val="006310D1"/>
    <w:rsid w:val="00632682"/>
    <w:rsid w:val="0063388B"/>
    <w:rsid w:val="00634865"/>
    <w:rsid w:val="00640FAB"/>
    <w:rsid w:val="00641832"/>
    <w:rsid w:val="00644F02"/>
    <w:rsid w:val="00646691"/>
    <w:rsid w:val="00646D99"/>
    <w:rsid w:val="00647250"/>
    <w:rsid w:val="00647603"/>
    <w:rsid w:val="00647C20"/>
    <w:rsid w:val="00650123"/>
    <w:rsid w:val="006501A1"/>
    <w:rsid w:val="00651947"/>
    <w:rsid w:val="00651FBD"/>
    <w:rsid w:val="00656910"/>
    <w:rsid w:val="00656A44"/>
    <w:rsid w:val="00657272"/>
    <w:rsid w:val="006574C0"/>
    <w:rsid w:val="00660EE7"/>
    <w:rsid w:val="006621D0"/>
    <w:rsid w:val="00665306"/>
    <w:rsid w:val="0066654C"/>
    <w:rsid w:val="00667FD6"/>
    <w:rsid w:val="006735CA"/>
    <w:rsid w:val="00673E10"/>
    <w:rsid w:val="00673E58"/>
    <w:rsid w:val="006760F8"/>
    <w:rsid w:val="00676B1D"/>
    <w:rsid w:val="00677547"/>
    <w:rsid w:val="00684890"/>
    <w:rsid w:val="00687981"/>
    <w:rsid w:val="00690554"/>
    <w:rsid w:val="00690700"/>
    <w:rsid w:val="0069084D"/>
    <w:rsid w:val="00691726"/>
    <w:rsid w:val="006928BB"/>
    <w:rsid w:val="00694899"/>
    <w:rsid w:val="00696821"/>
    <w:rsid w:val="006968FF"/>
    <w:rsid w:val="00696A98"/>
    <w:rsid w:val="006A08A6"/>
    <w:rsid w:val="006A18F4"/>
    <w:rsid w:val="006A1FC3"/>
    <w:rsid w:val="006A5A3D"/>
    <w:rsid w:val="006A5CFB"/>
    <w:rsid w:val="006B1341"/>
    <w:rsid w:val="006B2410"/>
    <w:rsid w:val="006C01F9"/>
    <w:rsid w:val="006C1DBC"/>
    <w:rsid w:val="006C2C0C"/>
    <w:rsid w:val="006C5C42"/>
    <w:rsid w:val="006C5D43"/>
    <w:rsid w:val="006C66D8"/>
    <w:rsid w:val="006D1E24"/>
    <w:rsid w:val="006D2747"/>
    <w:rsid w:val="006D35DE"/>
    <w:rsid w:val="006D41B3"/>
    <w:rsid w:val="006D5BB5"/>
    <w:rsid w:val="006D687E"/>
    <w:rsid w:val="006D6BEB"/>
    <w:rsid w:val="006D6DCB"/>
    <w:rsid w:val="006D7F58"/>
    <w:rsid w:val="006E1057"/>
    <w:rsid w:val="006E1417"/>
    <w:rsid w:val="006E14DD"/>
    <w:rsid w:val="006E39CA"/>
    <w:rsid w:val="006E3F04"/>
    <w:rsid w:val="006E4228"/>
    <w:rsid w:val="006E4D53"/>
    <w:rsid w:val="006E59A2"/>
    <w:rsid w:val="006F06FB"/>
    <w:rsid w:val="006F0A95"/>
    <w:rsid w:val="006F1584"/>
    <w:rsid w:val="006F51D1"/>
    <w:rsid w:val="006F6A2C"/>
    <w:rsid w:val="006F70BE"/>
    <w:rsid w:val="006F7943"/>
    <w:rsid w:val="00703146"/>
    <w:rsid w:val="00703C89"/>
    <w:rsid w:val="00703D92"/>
    <w:rsid w:val="007056E1"/>
    <w:rsid w:val="00705DA2"/>
    <w:rsid w:val="007069DC"/>
    <w:rsid w:val="00707DAE"/>
    <w:rsid w:val="00710201"/>
    <w:rsid w:val="00710347"/>
    <w:rsid w:val="00710C11"/>
    <w:rsid w:val="007142B8"/>
    <w:rsid w:val="0071452A"/>
    <w:rsid w:val="0071498F"/>
    <w:rsid w:val="007178A0"/>
    <w:rsid w:val="0072073A"/>
    <w:rsid w:val="0072213B"/>
    <w:rsid w:val="00722635"/>
    <w:rsid w:val="00722956"/>
    <w:rsid w:val="007233B0"/>
    <w:rsid w:val="00723B23"/>
    <w:rsid w:val="00723C32"/>
    <w:rsid w:val="00724357"/>
    <w:rsid w:val="00726F9B"/>
    <w:rsid w:val="00730FEB"/>
    <w:rsid w:val="00731373"/>
    <w:rsid w:val="007342B5"/>
    <w:rsid w:val="00734A5B"/>
    <w:rsid w:val="00736B3D"/>
    <w:rsid w:val="00741DA0"/>
    <w:rsid w:val="00743621"/>
    <w:rsid w:val="00744E76"/>
    <w:rsid w:val="00746FB8"/>
    <w:rsid w:val="00746FF7"/>
    <w:rsid w:val="007502F7"/>
    <w:rsid w:val="007525D2"/>
    <w:rsid w:val="00752A31"/>
    <w:rsid w:val="00754856"/>
    <w:rsid w:val="00755C17"/>
    <w:rsid w:val="00757621"/>
    <w:rsid w:val="00757D40"/>
    <w:rsid w:val="00763682"/>
    <w:rsid w:val="00763E0C"/>
    <w:rsid w:val="00765989"/>
    <w:rsid w:val="00765E9E"/>
    <w:rsid w:val="007660AB"/>
    <w:rsid w:val="007662B5"/>
    <w:rsid w:val="00767655"/>
    <w:rsid w:val="00772BC2"/>
    <w:rsid w:val="00774092"/>
    <w:rsid w:val="00775582"/>
    <w:rsid w:val="0078003E"/>
    <w:rsid w:val="00780D12"/>
    <w:rsid w:val="00781F0F"/>
    <w:rsid w:val="00782196"/>
    <w:rsid w:val="00782AFF"/>
    <w:rsid w:val="00784495"/>
    <w:rsid w:val="0078727C"/>
    <w:rsid w:val="0078729C"/>
    <w:rsid w:val="0078755A"/>
    <w:rsid w:val="0079049D"/>
    <w:rsid w:val="00792FBE"/>
    <w:rsid w:val="007939A4"/>
    <w:rsid w:val="00793DC5"/>
    <w:rsid w:val="00794CD9"/>
    <w:rsid w:val="00796823"/>
    <w:rsid w:val="0079783E"/>
    <w:rsid w:val="007A1996"/>
    <w:rsid w:val="007A24D6"/>
    <w:rsid w:val="007A2C7D"/>
    <w:rsid w:val="007A2DC3"/>
    <w:rsid w:val="007A2E55"/>
    <w:rsid w:val="007A5E53"/>
    <w:rsid w:val="007B18D8"/>
    <w:rsid w:val="007B1FBD"/>
    <w:rsid w:val="007B2795"/>
    <w:rsid w:val="007B5282"/>
    <w:rsid w:val="007B539E"/>
    <w:rsid w:val="007B60AC"/>
    <w:rsid w:val="007C095F"/>
    <w:rsid w:val="007C0DF3"/>
    <w:rsid w:val="007C2DD0"/>
    <w:rsid w:val="007C333A"/>
    <w:rsid w:val="007C4140"/>
    <w:rsid w:val="007C48F6"/>
    <w:rsid w:val="007C662F"/>
    <w:rsid w:val="007C6FA9"/>
    <w:rsid w:val="007D029E"/>
    <w:rsid w:val="007D1BEA"/>
    <w:rsid w:val="007D4C83"/>
    <w:rsid w:val="007D567D"/>
    <w:rsid w:val="007E0D64"/>
    <w:rsid w:val="007E342D"/>
    <w:rsid w:val="007E4867"/>
    <w:rsid w:val="007E7896"/>
    <w:rsid w:val="007F1BA8"/>
    <w:rsid w:val="007F2E08"/>
    <w:rsid w:val="007F650E"/>
    <w:rsid w:val="008014F7"/>
    <w:rsid w:val="008024FA"/>
    <w:rsid w:val="008028A4"/>
    <w:rsid w:val="00803719"/>
    <w:rsid w:val="00805003"/>
    <w:rsid w:val="00805B45"/>
    <w:rsid w:val="00813245"/>
    <w:rsid w:val="00814B1D"/>
    <w:rsid w:val="008154D3"/>
    <w:rsid w:val="00817C01"/>
    <w:rsid w:val="0082032F"/>
    <w:rsid w:val="008205F0"/>
    <w:rsid w:val="00820832"/>
    <w:rsid w:val="00820A71"/>
    <w:rsid w:val="00820CA0"/>
    <w:rsid w:val="0082283C"/>
    <w:rsid w:val="008230D2"/>
    <w:rsid w:val="00823524"/>
    <w:rsid w:val="0082362C"/>
    <w:rsid w:val="00823D7F"/>
    <w:rsid w:val="008251B1"/>
    <w:rsid w:val="00826B1B"/>
    <w:rsid w:val="00835557"/>
    <w:rsid w:val="0083627C"/>
    <w:rsid w:val="0083709D"/>
    <w:rsid w:val="00840897"/>
    <w:rsid w:val="00840DE0"/>
    <w:rsid w:val="00841896"/>
    <w:rsid w:val="00844EC6"/>
    <w:rsid w:val="00846D03"/>
    <w:rsid w:val="00847CD0"/>
    <w:rsid w:val="0085004B"/>
    <w:rsid w:val="008511F9"/>
    <w:rsid w:val="0085136B"/>
    <w:rsid w:val="008607A8"/>
    <w:rsid w:val="0086354A"/>
    <w:rsid w:val="00864403"/>
    <w:rsid w:val="0086506D"/>
    <w:rsid w:val="00865643"/>
    <w:rsid w:val="0086687A"/>
    <w:rsid w:val="00872F33"/>
    <w:rsid w:val="00873537"/>
    <w:rsid w:val="00874AE4"/>
    <w:rsid w:val="00874CB7"/>
    <w:rsid w:val="00874DB3"/>
    <w:rsid w:val="008768CA"/>
    <w:rsid w:val="008774AC"/>
    <w:rsid w:val="00877EF9"/>
    <w:rsid w:val="00880463"/>
    <w:rsid w:val="00880559"/>
    <w:rsid w:val="00881A65"/>
    <w:rsid w:val="00882A70"/>
    <w:rsid w:val="00883D18"/>
    <w:rsid w:val="00883DEF"/>
    <w:rsid w:val="00885141"/>
    <w:rsid w:val="00885563"/>
    <w:rsid w:val="0088560C"/>
    <w:rsid w:val="00885BC4"/>
    <w:rsid w:val="0088672F"/>
    <w:rsid w:val="00887B05"/>
    <w:rsid w:val="008927AB"/>
    <w:rsid w:val="0089462D"/>
    <w:rsid w:val="008965A8"/>
    <w:rsid w:val="008A069D"/>
    <w:rsid w:val="008A06D1"/>
    <w:rsid w:val="008A0A83"/>
    <w:rsid w:val="008A34E7"/>
    <w:rsid w:val="008A409A"/>
    <w:rsid w:val="008A571F"/>
    <w:rsid w:val="008A5BBB"/>
    <w:rsid w:val="008A5C8D"/>
    <w:rsid w:val="008A6A37"/>
    <w:rsid w:val="008B0A00"/>
    <w:rsid w:val="008B19E3"/>
    <w:rsid w:val="008B31D1"/>
    <w:rsid w:val="008B5306"/>
    <w:rsid w:val="008B54E8"/>
    <w:rsid w:val="008B737A"/>
    <w:rsid w:val="008C15AB"/>
    <w:rsid w:val="008C18C5"/>
    <w:rsid w:val="008C2691"/>
    <w:rsid w:val="008C2E2A"/>
    <w:rsid w:val="008C3057"/>
    <w:rsid w:val="008C538F"/>
    <w:rsid w:val="008C54D6"/>
    <w:rsid w:val="008D2E20"/>
    <w:rsid w:val="008D2E26"/>
    <w:rsid w:val="008D2E4D"/>
    <w:rsid w:val="008D2F5A"/>
    <w:rsid w:val="008D7119"/>
    <w:rsid w:val="008E0021"/>
    <w:rsid w:val="008E021B"/>
    <w:rsid w:val="008E1A96"/>
    <w:rsid w:val="008E2703"/>
    <w:rsid w:val="008E7A33"/>
    <w:rsid w:val="008E7D42"/>
    <w:rsid w:val="008F02F3"/>
    <w:rsid w:val="008F1FBD"/>
    <w:rsid w:val="008F2920"/>
    <w:rsid w:val="008F396F"/>
    <w:rsid w:val="008F3DCD"/>
    <w:rsid w:val="008F7431"/>
    <w:rsid w:val="00901182"/>
    <w:rsid w:val="0090271F"/>
    <w:rsid w:val="00902DB9"/>
    <w:rsid w:val="009038AC"/>
    <w:rsid w:val="0090466A"/>
    <w:rsid w:val="009047A2"/>
    <w:rsid w:val="009055FD"/>
    <w:rsid w:val="00905E5A"/>
    <w:rsid w:val="0090678C"/>
    <w:rsid w:val="00907161"/>
    <w:rsid w:val="00907487"/>
    <w:rsid w:val="00907738"/>
    <w:rsid w:val="0091097C"/>
    <w:rsid w:val="00912744"/>
    <w:rsid w:val="0091291C"/>
    <w:rsid w:val="0091313B"/>
    <w:rsid w:val="0091585F"/>
    <w:rsid w:val="00916232"/>
    <w:rsid w:val="009200DF"/>
    <w:rsid w:val="009201F4"/>
    <w:rsid w:val="00920782"/>
    <w:rsid w:val="00921A89"/>
    <w:rsid w:val="00922647"/>
    <w:rsid w:val="00923655"/>
    <w:rsid w:val="009248C6"/>
    <w:rsid w:val="00926844"/>
    <w:rsid w:val="00930526"/>
    <w:rsid w:val="00931729"/>
    <w:rsid w:val="009332CB"/>
    <w:rsid w:val="009339CB"/>
    <w:rsid w:val="00935E43"/>
    <w:rsid w:val="00936071"/>
    <w:rsid w:val="0093624C"/>
    <w:rsid w:val="009376CD"/>
    <w:rsid w:val="00940212"/>
    <w:rsid w:val="00940AC4"/>
    <w:rsid w:val="00941238"/>
    <w:rsid w:val="00941740"/>
    <w:rsid w:val="00942EC2"/>
    <w:rsid w:val="00947E53"/>
    <w:rsid w:val="00947E77"/>
    <w:rsid w:val="00950AD3"/>
    <w:rsid w:val="00953107"/>
    <w:rsid w:val="009567F9"/>
    <w:rsid w:val="00960244"/>
    <w:rsid w:val="00960264"/>
    <w:rsid w:val="00961B32"/>
    <w:rsid w:val="00962509"/>
    <w:rsid w:val="00964061"/>
    <w:rsid w:val="00970DB3"/>
    <w:rsid w:val="009716C9"/>
    <w:rsid w:val="0097193F"/>
    <w:rsid w:val="00974BB0"/>
    <w:rsid w:val="00975BCD"/>
    <w:rsid w:val="00975F07"/>
    <w:rsid w:val="0098010D"/>
    <w:rsid w:val="009818A2"/>
    <w:rsid w:val="009830A3"/>
    <w:rsid w:val="00984278"/>
    <w:rsid w:val="00986CD2"/>
    <w:rsid w:val="009928A9"/>
    <w:rsid w:val="009936BC"/>
    <w:rsid w:val="009941B5"/>
    <w:rsid w:val="009A0AF3"/>
    <w:rsid w:val="009A2464"/>
    <w:rsid w:val="009A4078"/>
    <w:rsid w:val="009A592F"/>
    <w:rsid w:val="009A63C2"/>
    <w:rsid w:val="009B07CD"/>
    <w:rsid w:val="009B2378"/>
    <w:rsid w:val="009B3764"/>
    <w:rsid w:val="009B63FD"/>
    <w:rsid w:val="009B706D"/>
    <w:rsid w:val="009C0628"/>
    <w:rsid w:val="009C0ED2"/>
    <w:rsid w:val="009C19E9"/>
    <w:rsid w:val="009D055A"/>
    <w:rsid w:val="009D41CF"/>
    <w:rsid w:val="009D59CC"/>
    <w:rsid w:val="009D74A6"/>
    <w:rsid w:val="009E0B77"/>
    <w:rsid w:val="009E0E87"/>
    <w:rsid w:val="009E0EC9"/>
    <w:rsid w:val="009E2746"/>
    <w:rsid w:val="009F023E"/>
    <w:rsid w:val="009F06DC"/>
    <w:rsid w:val="009F1738"/>
    <w:rsid w:val="009F2435"/>
    <w:rsid w:val="009F3877"/>
    <w:rsid w:val="009F5ABF"/>
    <w:rsid w:val="009F5BC0"/>
    <w:rsid w:val="009F7E8A"/>
    <w:rsid w:val="00A02C13"/>
    <w:rsid w:val="00A04493"/>
    <w:rsid w:val="00A05924"/>
    <w:rsid w:val="00A07766"/>
    <w:rsid w:val="00A07A2A"/>
    <w:rsid w:val="00A07CFF"/>
    <w:rsid w:val="00A10883"/>
    <w:rsid w:val="00A10F02"/>
    <w:rsid w:val="00A12158"/>
    <w:rsid w:val="00A121A7"/>
    <w:rsid w:val="00A132DF"/>
    <w:rsid w:val="00A14405"/>
    <w:rsid w:val="00A15620"/>
    <w:rsid w:val="00A165EA"/>
    <w:rsid w:val="00A17176"/>
    <w:rsid w:val="00A204CA"/>
    <w:rsid w:val="00A209D6"/>
    <w:rsid w:val="00A2106B"/>
    <w:rsid w:val="00A21327"/>
    <w:rsid w:val="00A22158"/>
    <w:rsid w:val="00A22738"/>
    <w:rsid w:val="00A2287C"/>
    <w:rsid w:val="00A24A80"/>
    <w:rsid w:val="00A26234"/>
    <w:rsid w:val="00A30179"/>
    <w:rsid w:val="00A311F7"/>
    <w:rsid w:val="00A318EF"/>
    <w:rsid w:val="00A352D2"/>
    <w:rsid w:val="00A36F5F"/>
    <w:rsid w:val="00A4016D"/>
    <w:rsid w:val="00A41813"/>
    <w:rsid w:val="00A41A0D"/>
    <w:rsid w:val="00A430EC"/>
    <w:rsid w:val="00A43160"/>
    <w:rsid w:val="00A43DD8"/>
    <w:rsid w:val="00A440E5"/>
    <w:rsid w:val="00A461F1"/>
    <w:rsid w:val="00A4748A"/>
    <w:rsid w:val="00A52A13"/>
    <w:rsid w:val="00A53724"/>
    <w:rsid w:val="00A54B2B"/>
    <w:rsid w:val="00A56343"/>
    <w:rsid w:val="00A57A56"/>
    <w:rsid w:val="00A637D3"/>
    <w:rsid w:val="00A642F9"/>
    <w:rsid w:val="00A64AC6"/>
    <w:rsid w:val="00A65FD0"/>
    <w:rsid w:val="00A660D9"/>
    <w:rsid w:val="00A66EA6"/>
    <w:rsid w:val="00A703B6"/>
    <w:rsid w:val="00A71140"/>
    <w:rsid w:val="00A74324"/>
    <w:rsid w:val="00A75043"/>
    <w:rsid w:val="00A763F7"/>
    <w:rsid w:val="00A76663"/>
    <w:rsid w:val="00A76E17"/>
    <w:rsid w:val="00A77BB5"/>
    <w:rsid w:val="00A81A03"/>
    <w:rsid w:val="00A82346"/>
    <w:rsid w:val="00A84AAA"/>
    <w:rsid w:val="00A86742"/>
    <w:rsid w:val="00A87C3A"/>
    <w:rsid w:val="00A91356"/>
    <w:rsid w:val="00A93B2B"/>
    <w:rsid w:val="00A9639A"/>
    <w:rsid w:val="00A9671C"/>
    <w:rsid w:val="00A975F4"/>
    <w:rsid w:val="00A9787E"/>
    <w:rsid w:val="00AA0627"/>
    <w:rsid w:val="00AA102E"/>
    <w:rsid w:val="00AA1553"/>
    <w:rsid w:val="00AA2C44"/>
    <w:rsid w:val="00AA4E58"/>
    <w:rsid w:val="00AA56A8"/>
    <w:rsid w:val="00AA61E9"/>
    <w:rsid w:val="00AA6D85"/>
    <w:rsid w:val="00AA7221"/>
    <w:rsid w:val="00AB2612"/>
    <w:rsid w:val="00AB2AC2"/>
    <w:rsid w:val="00AB347D"/>
    <w:rsid w:val="00AB6578"/>
    <w:rsid w:val="00AB6742"/>
    <w:rsid w:val="00AC1AEB"/>
    <w:rsid w:val="00AC1F43"/>
    <w:rsid w:val="00AC39FD"/>
    <w:rsid w:val="00AC4C42"/>
    <w:rsid w:val="00AC63BE"/>
    <w:rsid w:val="00AD0EF7"/>
    <w:rsid w:val="00AD278D"/>
    <w:rsid w:val="00AD3758"/>
    <w:rsid w:val="00AD568F"/>
    <w:rsid w:val="00AD7E7C"/>
    <w:rsid w:val="00AE3342"/>
    <w:rsid w:val="00AE70ED"/>
    <w:rsid w:val="00AE7481"/>
    <w:rsid w:val="00AF0738"/>
    <w:rsid w:val="00AF1E90"/>
    <w:rsid w:val="00AF2514"/>
    <w:rsid w:val="00AF6719"/>
    <w:rsid w:val="00B00D5A"/>
    <w:rsid w:val="00B01B73"/>
    <w:rsid w:val="00B02FAA"/>
    <w:rsid w:val="00B04525"/>
    <w:rsid w:val="00B05380"/>
    <w:rsid w:val="00B05962"/>
    <w:rsid w:val="00B1009C"/>
    <w:rsid w:val="00B12AEE"/>
    <w:rsid w:val="00B12FD8"/>
    <w:rsid w:val="00B146D1"/>
    <w:rsid w:val="00B15449"/>
    <w:rsid w:val="00B156AA"/>
    <w:rsid w:val="00B15F27"/>
    <w:rsid w:val="00B16C2F"/>
    <w:rsid w:val="00B17576"/>
    <w:rsid w:val="00B20ABA"/>
    <w:rsid w:val="00B22640"/>
    <w:rsid w:val="00B231AB"/>
    <w:rsid w:val="00B23B2A"/>
    <w:rsid w:val="00B24E00"/>
    <w:rsid w:val="00B25E68"/>
    <w:rsid w:val="00B27303"/>
    <w:rsid w:val="00B34C98"/>
    <w:rsid w:val="00B35055"/>
    <w:rsid w:val="00B351C8"/>
    <w:rsid w:val="00B35FC0"/>
    <w:rsid w:val="00B40585"/>
    <w:rsid w:val="00B40704"/>
    <w:rsid w:val="00B40B10"/>
    <w:rsid w:val="00B441C6"/>
    <w:rsid w:val="00B447D6"/>
    <w:rsid w:val="00B44A32"/>
    <w:rsid w:val="00B4695A"/>
    <w:rsid w:val="00B46CC8"/>
    <w:rsid w:val="00B47541"/>
    <w:rsid w:val="00B47FD1"/>
    <w:rsid w:val="00B501BF"/>
    <w:rsid w:val="00B516BB"/>
    <w:rsid w:val="00B52430"/>
    <w:rsid w:val="00B53209"/>
    <w:rsid w:val="00B54112"/>
    <w:rsid w:val="00B546D1"/>
    <w:rsid w:val="00B5526A"/>
    <w:rsid w:val="00B55933"/>
    <w:rsid w:val="00B57295"/>
    <w:rsid w:val="00B5751D"/>
    <w:rsid w:val="00B65D81"/>
    <w:rsid w:val="00B669E9"/>
    <w:rsid w:val="00B66EB8"/>
    <w:rsid w:val="00B67458"/>
    <w:rsid w:val="00B70287"/>
    <w:rsid w:val="00B70897"/>
    <w:rsid w:val="00B70A0C"/>
    <w:rsid w:val="00B70B65"/>
    <w:rsid w:val="00B71315"/>
    <w:rsid w:val="00B7538C"/>
    <w:rsid w:val="00B76160"/>
    <w:rsid w:val="00B80750"/>
    <w:rsid w:val="00B80B8D"/>
    <w:rsid w:val="00B84750"/>
    <w:rsid w:val="00B84DB2"/>
    <w:rsid w:val="00B864A2"/>
    <w:rsid w:val="00B86B3B"/>
    <w:rsid w:val="00B878CA"/>
    <w:rsid w:val="00B928E1"/>
    <w:rsid w:val="00B961D9"/>
    <w:rsid w:val="00B974FC"/>
    <w:rsid w:val="00B9779F"/>
    <w:rsid w:val="00BA064A"/>
    <w:rsid w:val="00BB0973"/>
    <w:rsid w:val="00BB0A50"/>
    <w:rsid w:val="00BB30F0"/>
    <w:rsid w:val="00BB6713"/>
    <w:rsid w:val="00BB71E3"/>
    <w:rsid w:val="00BC0DF4"/>
    <w:rsid w:val="00BC1A14"/>
    <w:rsid w:val="00BC2422"/>
    <w:rsid w:val="00BC3555"/>
    <w:rsid w:val="00BD091A"/>
    <w:rsid w:val="00BD18C1"/>
    <w:rsid w:val="00BD1E03"/>
    <w:rsid w:val="00BD310A"/>
    <w:rsid w:val="00BD33CE"/>
    <w:rsid w:val="00BD64A7"/>
    <w:rsid w:val="00BD7FB8"/>
    <w:rsid w:val="00BE0209"/>
    <w:rsid w:val="00BE15CC"/>
    <w:rsid w:val="00BE16F2"/>
    <w:rsid w:val="00BE6F69"/>
    <w:rsid w:val="00BE7D2E"/>
    <w:rsid w:val="00BF252A"/>
    <w:rsid w:val="00BF6BD1"/>
    <w:rsid w:val="00BF6DB0"/>
    <w:rsid w:val="00C001A2"/>
    <w:rsid w:val="00C02D8F"/>
    <w:rsid w:val="00C04413"/>
    <w:rsid w:val="00C0512B"/>
    <w:rsid w:val="00C06FC2"/>
    <w:rsid w:val="00C076BF"/>
    <w:rsid w:val="00C11055"/>
    <w:rsid w:val="00C12B51"/>
    <w:rsid w:val="00C14EBB"/>
    <w:rsid w:val="00C16226"/>
    <w:rsid w:val="00C175A2"/>
    <w:rsid w:val="00C205EC"/>
    <w:rsid w:val="00C22707"/>
    <w:rsid w:val="00C241DF"/>
    <w:rsid w:val="00C24650"/>
    <w:rsid w:val="00C24F7E"/>
    <w:rsid w:val="00C25465"/>
    <w:rsid w:val="00C25885"/>
    <w:rsid w:val="00C25965"/>
    <w:rsid w:val="00C264F2"/>
    <w:rsid w:val="00C2655A"/>
    <w:rsid w:val="00C27D93"/>
    <w:rsid w:val="00C3013D"/>
    <w:rsid w:val="00C31806"/>
    <w:rsid w:val="00C32547"/>
    <w:rsid w:val="00C33079"/>
    <w:rsid w:val="00C408B2"/>
    <w:rsid w:val="00C418D4"/>
    <w:rsid w:val="00C4289E"/>
    <w:rsid w:val="00C43230"/>
    <w:rsid w:val="00C441B0"/>
    <w:rsid w:val="00C4476A"/>
    <w:rsid w:val="00C47423"/>
    <w:rsid w:val="00C4798B"/>
    <w:rsid w:val="00C51D3E"/>
    <w:rsid w:val="00C51D9C"/>
    <w:rsid w:val="00C524BA"/>
    <w:rsid w:val="00C53FD0"/>
    <w:rsid w:val="00C55A12"/>
    <w:rsid w:val="00C564CA"/>
    <w:rsid w:val="00C57BD0"/>
    <w:rsid w:val="00C6553E"/>
    <w:rsid w:val="00C70DB6"/>
    <w:rsid w:val="00C71430"/>
    <w:rsid w:val="00C71504"/>
    <w:rsid w:val="00C721B1"/>
    <w:rsid w:val="00C728BB"/>
    <w:rsid w:val="00C75E6C"/>
    <w:rsid w:val="00C76E33"/>
    <w:rsid w:val="00C8014B"/>
    <w:rsid w:val="00C83A13"/>
    <w:rsid w:val="00C83AD3"/>
    <w:rsid w:val="00C855F1"/>
    <w:rsid w:val="00C86F10"/>
    <w:rsid w:val="00C87546"/>
    <w:rsid w:val="00C90115"/>
    <w:rsid w:val="00C9068C"/>
    <w:rsid w:val="00C92967"/>
    <w:rsid w:val="00C94C21"/>
    <w:rsid w:val="00C9690A"/>
    <w:rsid w:val="00C97900"/>
    <w:rsid w:val="00CA0A24"/>
    <w:rsid w:val="00CA0C17"/>
    <w:rsid w:val="00CA2037"/>
    <w:rsid w:val="00CA2738"/>
    <w:rsid w:val="00CA2CF1"/>
    <w:rsid w:val="00CA3D0C"/>
    <w:rsid w:val="00CA3EEC"/>
    <w:rsid w:val="00CA654B"/>
    <w:rsid w:val="00CB053D"/>
    <w:rsid w:val="00CB0C4B"/>
    <w:rsid w:val="00CB40D2"/>
    <w:rsid w:val="00CB669F"/>
    <w:rsid w:val="00CB72B8"/>
    <w:rsid w:val="00CB7D7B"/>
    <w:rsid w:val="00CC1105"/>
    <w:rsid w:val="00CC1CB6"/>
    <w:rsid w:val="00CC461E"/>
    <w:rsid w:val="00CD0BA8"/>
    <w:rsid w:val="00CD0DB9"/>
    <w:rsid w:val="00CD180A"/>
    <w:rsid w:val="00CD20C8"/>
    <w:rsid w:val="00CD27DC"/>
    <w:rsid w:val="00CD44F6"/>
    <w:rsid w:val="00CD4C7B"/>
    <w:rsid w:val="00CD531B"/>
    <w:rsid w:val="00CD58FE"/>
    <w:rsid w:val="00CE2328"/>
    <w:rsid w:val="00CE2399"/>
    <w:rsid w:val="00CE4DCD"/>
    <w:rsid w:val="00CE68E7"/>
    <w:rsid w:val="00CE68EB"/>
    <w:rsid w:val="00CE713A"/>
    <w:rsid w:val="00CE7931"/>
    <w:rsid w:val="00CE7F91"/>
    <w:rsid w:val="00CF2AB8"/>
    <w:rsid w:val="00CF2E75"/>
    <w:rsid w:val="00CF34C6"/>
    <w:rsid w:val="00CF4587"/>
    <w:rsid w:val="00D069E3"/>
    <w:rsid w:val="00D10073"/>
    <w:rsid w:val="00D14AC6"/>
    <w:rsid w:val="00D14BC0"/>
    <w:rsid w:val="00D1569F"/>
    <w:rsid w:val="00D162A9"/>
    <w:rsid w:val="00D16ACA"/>
    <w:rsid w:val="00D16F45"/>
    <w:rsid w:val="00D16F8F"/>
    <w:rsid w:val="00D20401"/>
    <w:rsid w:val="00D238ED"/>
    <w:rsid w:val="00D25E36"/>
    <w:rsid w:val="00D30AC0"/>
    <w:rsid w:val="00D30FB5"/>
    <w:rsid w:val="00D316EA"/>
    <w:rsid w:val="00D31A1D"/>
    <w:rsid w:val="00D33BE3"/>
    <w:rsid w:val="00D349AF"/>
    <w:rsid w:val="00D35017"/>
    <w:rsid w:val="00D3792D"/>
    <w:rsid w:val="00D402ED"/>
    <w:rsid w:val="00D40B6A"/>
    <w:rsid w:val="00D465E1"/>
    <w:rsid w:val="00D50873"/>
    <w:rsid w:val="00D50D8C"/>
    <w:rsid w:val="00D519FB"/>
    <w:rsid w:val="00D537F6"/>
    <w:rsid w:val="00D54820"/>
    <w:rsid w:val="00D55E47"/>
    <w:rsid w:val="00D564EB"/>
    <w:rsid w:val="00D57FFB"/>
    <w:rsid w:val="00D6051C"/>
    <w:rsid w:val="00D605B4"/>
    <w:rsid w:val="00D607A1"/>
    <w:rsid w:val="00D61209"/>
    <w:rsid w:val="00D62E19"/>
    <w:rsid w:val="00D636E5"/>
    <w:rsid w:val="00D64BB7"/>
    <w:rsid w:val="00D64C88"/>
    <w:rsid w:val="00D678CD"/>
    <w:rsid w:val="00D67CD1"/>
    <w:rsid w:val="00D7026F"/>
    <w:rsid w:val="00D70A81"/>
    <w:rsid w:val="00D715E0"/>
    <w:rsid w:val="00D738D6"/>
    <w:rsid w:val="00D7790D"/>
    <w:rsid w:val="00D80795"/>
    <w:rsid w:val="00D8295E"/>
    <w:rsid w:val="00D854BE"/>
    <w:rsid w:val="00D85AC8"/>
    <w:rsid w:val="00D87E00"/>
    <w:rsid w:val="00D9134D"/>
    <w:rsid w:val="00D9229D"/>
    <w:rsid w:val="00D93A6A"/>
    <w:rsid w:val="00D956A8"/>
    <w:rsid w:val="00D96D11"/>
    <w:rsid w:val="00D972B6"/>
    <w:rsid w:val="00D97EED"/>
    <w:rsid w:val="00DA197D"/>
    <w:rsid w:val="00DA46B5"/>
    <w:rsid w:val="00DA4805"/>
    <w:rsid w:val="00DA4F73"/>
    <w:rsid w:val="00DA7A03"/>
    <w:rsid w:val="00DA7A61"/>
    <w:rsid w:val="00DB0445"/>
    <w:rsid w:val="00DB0B1D"/>
    <w:rsid w:val="00DB0DB8"/>
    <w:rsid w:val="00DB1818"/>
    <w:rsid w:val="00DB4D09"/>
    <w:rsid w:val="00DB628A"/>
    <w:rsid w:val="00DB7F39"/>
    <w:rsid w:val="00DC017F"/>
    <w:rsid w:val="00DC0756"/>
    <w:rsid w:val="00DC2207"/>
    <w:rsid w:val="00DC2D79"/>
    <w:rsid w:val="00DC309B"/>
    <w:rsid w:val="00DC4DA2"/>
    <w:rsid w:val="00DC5261"/>
    <w:rsid w:val="00DC5317"/>
    <w:rsid w:val="00DC57A3"/>
    <w:rsid w:val="00DC5A8B"/>
    <w:rsid w:val="00DC690E"/>
    <w:rsid w:val="00DC7900"/>
    <w:rsid w:val="00DD1BB5"/>
    <w:rsid w:val="00DD443C"/>
    <w:rsid w:val="00DD5E7B"/>
    <w:rsid w:val="00DD63A5"/>
    <w:rsid w:val="00DD7EA6"/>
    <w:rsid w:val="00DE25D2"/>
    <w:rsid w:val="00DE66F8"/>
    <w:rsid w:val="00DF0D4B"/>
    <w:rsid w:val="00DF1CE6"/>
    <w:rsid w:val="00DF74BB"/>
    <w:rsid w:val="00DF7C20"/>
    <w:rsid w:val="00E01A00"/>
    <w:rsid w:val="00E01C46"/>
    <w:rsid w:val="00E038FB"/>
    <w:rsid w:val="00E048C0"/>
    <w:rsid w:val="00E050C6"/>
    <w:rsid w:val="00E06122"/>
    <w:rsid w:val="00E07A2E"/>
    <w:rsid w:val="00E1089E"/>
    <w:rsid w:val="00E119C3"/>
    <w:rsid w:val="00E12678"/>
    <w:rsid w:val="00E14050"/>
    <w:rsid w:val="00E144AD"/>
    <w:rsid w:val="00E14DE1"/>
    <w:rsid w:val="00E16D6E"/>
    <w:rsid w:val="00E221A8"/>
    <w:rsid w:val="00E229D7"/>
    <w:rsid w:val="00E27C20"/>
    <w:rsid w:val="00E30CC5"/>
    <w:rsid w:val="00E35EA9"/>
    <w:rsid w:val="00E41244"/>
    <w:rsid w:val="00E420B9"/>
    <w:rsid w:val="00E42E02"/>
    <w:rsid w:val="00E4354F"/>
    <w:rsid w:val="00E447A4"/>
    <w:rsid w:val="00E450A6"/>
    <w:rsid w:val="00E45215"/>
    <w:rsid w:val="00E4605A"/>
    <w:rsid w:val="00E46C08"/>
    <w:rsid w:val="00E471CF"/>
    <w:rsid w:val="00E50BC5"/>
    <w:rsid w:val="00E516E1"/>
    <w:rsid w:val="00E51D0A"/>
    <w:rsid w:val="00E52217"/>
    <w:rsid w:val="00E53337"/>
    <w:rsid w:val="00E55253"/>
    <w:rsid w:val="00E6028D"/>
    <w:rsid w:val="00E60709"/>
    <w:rsid w:val="00E61337"/>
    <w:rsid w:val="00E62835"/>
    <w:rsid w:val="00E63A7A"/>
    <w:rsid w:val="00E6480E"/>
    <w:rsid w:val="00E676D5"/>
    <w:rsid w:val="00E71C8C"/>
    <w:rsid w:val="00E722F3"/>
    <w:rsid w:val="00E72575"/>
    <w:rsid w:val="00E7268C"/>
    <w:rsid w:val="00E75A00"/>
    <w:rsid w:val="00E76837"/>
    <w:rsid w:val="00E77645"/>
    <w:rsid w:val="00E7781E"/>
    <w:rsid w:val="00E778D0"/>
    <w:rsid w:val="00E80141"/>
    <w:rsid w:val="00E80666"/>
    <w:rsid w:val="00E80BA8"/>
    <w:rsid w:val="00E80F7B"/>
    <w:rsid w:val="00E8192B"/>
    <w:rsid w:val="00E831F9"/>
    <w:rsid w:val="00E83466"/>
    <w:rsid w:val="00E83697"/>
    <w:rsid w:val="00E83FED"/>
    <w:rsid w:val="00E84F63"/>
    <w:rsid w:val="00E852D1"/>
    <w:rsid w:val="00E859B6"/>
    <w:rsid w:val="00E902CB"/>
    <w:rsid w:val="00E9236A"/>
    <w:rsid w:val="00E92C3B"/>
    <w:rsid w:val="00E9450B"/>
    <w:rsid w:val="00E94A05"/>
    <w:rsid w:val="00E94B32"/>
    <w:rsid w:val="00E97045"/>
    <w:rsid w:val="00EA01CE"/>
    <w:rsid w:val="00EA06D4"/>
    <w:rsid w:val="00EA65D0"/>
    <w:rsid w:val="00EA66C9"/>
    <w:rsid w:val="00EA66D2"/>
    <w:rsid w:val="00EA688A"/>
    <w:rsid w:val="00EA74D2"/>
    <w:rsid w:val="00EB2911"/>
    <w:rsid w:val="00EB3A8E"/>
    <w:rsid w:val="00EB3B45"/>
    <w:rsid w:val="00EB52AA"/>
    <w:rsid w:val="00EB5D32"/>
    <w:rsid w:val="00EB6493"/>
    <w:rsid w:val="00EB797A"/>
    <w:rsid w:val="00EC096F"/>
    <w:rsid w:val="00EC23F3"/>
    <w:rsid w:val="00EC32B3"/>
    <w:rsid w:val="00EC3974"/>
    <w:rsid w:val="00EC4A25"/>
    <w:rsid w:val="00EC7D18"/>
    <w:rsid w:val="00EC7F6A"/>
    <w:rsid w:val="00ED1CE8"/>
    <w:rsid w:val="00ED4B9B"/>
    <w:rsid w:val="00ED50EE"/>
    <w:rsid w:val="00EE2084"/>
    <w:rsid w:val="00EE2E84"/>
    <w:rsid w:val="00EE38BD"/>
    <w:rsid w:val="00EE5FB8"/>
    <w:rsid w:val="00EF2075"/>
    <w:rsid w:val="00EF22B9"/>
    <w:rsid w:val="00EF2DF3"/>
    <w:rsid w:val="00EF3707"/>
    <w:rsid w:val="00EF374D"/>
    <w:rsid w:val="00EF50B0"/>
    <w:rsid w:val="00EF612C"/>
    <w:rsid w:val="00EF68CE"/>
    <w:rsid w:val="00F0162B"/>
    <w:rsid w:val="00F025A2"/>
    <w:rsid w:val="00F036E9"/>
    <w:rsid w:val="00F061FD"/>
    <w:rsid w:val="00F068B8"/>
    <w:rsid w:val="00F06E55"/>
    <w:rsid w:val="00F07388"/>
    <w:rsid w:val="00F07556"/>
    <w:rsid w:val="00F13884"/>
    <w:rsid w:val="00F2026E"/>
    <w:rsid w:val="00F2210A"/>
    <w:rsid w:val="00F256D1"/>
    <w:rsid w:val="00F26012"/>
    <w:rsid w:val="00F26109"/>
    <w:rsid w:val="00F31372"/>
    <w:rsid w:val="00F332F8"/>
    <w:rsid w:val="00F35307"/>
    <w:rsid w:val="00F3618F"/>
    <w:rsid w:val="00F37743"/>
    <w:rsid w:val="00F40587"/>
    <w:rsid w:val="00F40C2F"/>
    <w:rsid w:val="00F42493"/>
    <w:rsid w:val="00F43B08"/>
    <w:rsid w:val="00F44376"/>
    <w:rsid w:val="00F469AA"/>
    <w:rsid w:val="00F47C33"/>
    <w:rsid w:val="00F5025F"/>
    <w:rsid w:val="00F50348"/>
    <w:rsid w:val="00F52062"/>
    <w:rsid w:val="00F52A68"/>
    <w:rsid w:val="00F53BD5"/>
    <w:rsid w:val="00F54A3D"/>
    <w:rsid w:val="00F54CB0"/>
    <w:rsid w:val="00F579CD"/>
    <w:rsid w:val="00F62FB8"/>
    <w:rsid w:val="00F6364B"/>
    <w:rsid w:val="00F653B8"/>
    <w:rsid w:val="00F678A3"/>
    <w:rsid w:val="00F71B89"/>
    <w:rsid w:val="00F731A3"/>
    <w:rsid w:val="00F7353C"/>
    <w:rsid w:val="00F74D55"/>
    <w:rsid w:val="00F75A26"/>
    <w:rsid w:val="00F76F8F"/>
    <w:rsid w:val="00F80E2A"/>
    <w:rsid w:val="00F83F19"/>
    <w:rsid w:val="00F8550D"/>
    <w:rsid w:val="00F87048"/>
    <w:rsid w:val="00F87257"/>
    <w:rsid w:val="00F9164F"/>
    <w:rsid w:val="00F92EE2"/>
    <w:rsid w:val="00F935A9"/>
    <w:rsid w:val="00F941DF"/>
    <w:rsid w:val="00FA1266"/>
    <w:rsid w:val="00FA1CE5"/>
    <w:rsid w:val="00FA420C"/>
    <w:rsid w:val="00FA4EE5"/>
    <w:rsid w:val="00FA728D"/>
    <w:rsid w:val="00FB27C9"/>
    <w:rsid w:val="00FB29C5"/>
    <w:rsid w:val="00FB36FA"/>
    <w:rsid w:val="00FB4A9E"/>
    <w:rsid w:val="00FB5848"/>
    <w:rsid w:val="00FB5D0C"/>
    <w:rsid w:val="00FB613D"/>
    <w:rsid w:val="00FB698C"/>
    <w:rsid w:val="00FB6F51"/>
    <w:rsid w:val="00FB7D77"/>
    <w:rsid w:val="00FC1192"/>
    <w:rsid w:val="00FC1239"/>
    <w:rsid w:val="00FC1753"/>
    <w:rsid w:val="00FC5ED5"/>
    <w:rsid w:val="00FC63EF"/>
    <w:rsid w:val="00FD1069"/>
    <w:rsid w:val="00FD2111"/>
    <w:rsid w:val="00FD633B"/>
    <w:rsid w:val="00FE106D"/>
    <w:rsid w:val="00FE251B"/>
    <w:rsid w:val="00FE3A24"/>
    <w:rsid w:val="00FE3BD3"/>
    <w:rsid w:val="00FE68A2"/>
    <w:rsid w:val="00FF032E"/>
    <w:rsid w:val="00FF03AA"/>
    <w:rsid w:val="00FF0A29"/>
    <w:rsid w:val="00FF343D"/>
    <w:rsid w:val="00FF3713"/>
    <w:rsid w:val="00FF3F12"/>
    <w:rsid w:val="00FF4CFB"/>
    <w:rsid w:val="07B59D24"/>
    <w:rsid w:val="0F9BA897"/>
    <w:rsid w:val="169B49F9"/>
    <w:rsid w:val="24BD0C45"/>
    <w:rsid w:val="3970C450"/>
    <w:rsid w:val="549BE898"/>
    <w:rsid w:val="55C458B8"/>
    <w:rsid w:val="68895215"/>
    <w:rsid w:val="7804B1D1"/>
    <w:rsid w:val="7E2E3F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8DB14CA-E0A6-4440-90D6-3CCF00D46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B0A0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rsid w:val="00782196"/>
    <w:rPr>
      <w:sz w:val="16"/>
      <w:szCs w:val="16"/>
    </w:rPr>
  </w:style>
  <w:style w:type="character" w:styleId="Mention">
    <w:name w:val="Mention"/>
    <w:basedOn w:val="DefaultParagraphFont"/>
    <w:uiPriority w:val="99"/>
    <w:unhideWhenUsed/>
    <w:rsid w:val="00B34C98"/>
    <w:rPr>
      <w:color w:val="2B579A"/>
      <w:shd w:val="clear" w:color="auto" w:fill="E1DFDD"/>
    </w:rPr>
  </w:style>
  <w:style w:type="character" w:customStyle="1" w:styleId="normaltextrun">
    <w:name w:val="normaltextrun"/>
    <w:basedOn w:val="DefaultParagraphFont"/>
    <w:rsid w:val="00F44376"/>
  </w:style>
  <w:style w:type="character" w:customStyle="1" w:styleId="eop">
    <w:name w:val="eop"/>
    <w:basedOn w:val="DefaultParagraphFont"/>
    <w:rsid w:val="00F44376"/>
  </w:style>
  <w:style w:type="paragraph" w:styleId="Revision">
    <w:name w:val="Revision"/>
    <w:hidden/>
    <w:uiPriority w:val="99"/>
    <w:semiHidden/>
    <w:rsid w:val="005F64BB"/>
    <w:rPr>
      <w:lang w:eastAsia="en-US"/>
    </w:rPr>
  </w:style>
  <w:style w:type="character" w:styleId="FootnoteReference">
    <w:name w:val="footnote reference"/>
    <w:rsid w:val="00BF6DB0"/>
    <w:rPr>
      <w:b/>
      <w:position w:val="6"/>
      <w:sz w:val="16"/>
    </w:rPr>
  </w:style>
  <w:style w:type="character" w:customStyle="1" w:styleId="NOChar">
    <w:name w:val="NO Char"/>
    <w:link w:val="NO"/>
    <w:rsid w:val="00BF6DB0"/>
    <w:rPr>
      <w:lang w:eastAsia="en-US"/>
    </w:rPr>
  </w:style>
  <w:style w:type="character" w:customStyle="1" w:styleId="THChar">
    <w:name w:val="TH Char"/>
    <w:link w:val="TH"/>
    <w:rsid w:val="00BF6DB0"/>
    <w:rPr>
      <w:rFonts w:ascii="Arial" w:hAnsi="Arial"/>
      <w:b/>
      <w:lang w:eastAsia="en-US"/>
    </w:rPr>
  </w:style>
  <w:style w:type="character" w:customStyle="1" w:styleId="TALCar">
    <w:name w:val="TAL Car"/>
    <w:link w:val="TAL"/>
    <w:rsid w:val="00BF6DB0"/>
    <w:rPr>
      <w:rFonts w:ascii="Arial" w:hAnsi="Arial"/>
      <w:sz w:val="18"/>
      <w:lang w:eastAsia="en-US"/>
    </w:rPr>
  </w:style>
  <w:style w:type="character" w:customStyle="1" w:styleId="TAHCar">
    <w:name w:val="TAH Car"/>
    <w:link w:val="TAH"/>
    <w:rsid w:val="00BF6DB0"/>
    <w:rPr>
      <w:rFonts w:ascii="Arial" w:hAnsi="Arial"/>
      <w:b/>
      <w:sz w:val="18"/>
      <w:lang w:eastAsia="en-US"/>
    </w:rPr>
  </w:style>
  <w:style w:type="table" w:styleId="TableGrid">
    <w:name w:val="Table Grid"/>
    <w:basedOn w:val="TableNormal"/>
    <w:uiPriority w:val="39"/>
    <w:rsid w:val="002D10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D106F"/>
    <w:rPr>
      <w:rFonts w:ascii="Arial" w:hAnsi="Arial"/>
      <w:sz w:val="32"/>
      <w:lang w:eastAsia="en-US"/>
    </w:rPr>
  </w:style>
  <w:style w:type="paragraph" w:customStyle="1" w:styleId="Doc-text2">
    <w:name w:val="Doc-text2"/>
    <w:basedOn w:val="Normal"/>
    <w:link w:val="Doc-text2Char"/>
    <w:qFormat/>
    <w:rsid w:val="00A121A7"/>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A121A7"/>
    <w:rPr>
      <w:rFonts w:ascii="Calibri" w:eastAsiaTheme="minorHAnsi" w:hAnsi="Calibri" w:cs="Calibri"/>
      <w:sz w:val="22"/>
      <w:szCs w:val="22"/>
      <w:lang w:val="en-US" w:eastAsia="en-US"/>
    </w:rPr>
  </w:style>
  <w:style w:type="paragraph" w:customStyle="1" w:styleId="Doc-comment">
    <w:name w:val="Doc-comment"/>
    <w:basedOn w:val="Normal"/>
    <w:next w:val="Doc-text2"/>
    <w:qFormat/>
    <w:rsid w:val="00A121A7"/>
    <w:pPr>
      <w:tabs>
        <w:tab w:val="left" w:pos="1622"/>
      </w:tabs>
      <w:spacing w:after="0"/>
      <w:ind w:left="1622" w:hanging="363"/>
    </w:pPr>
    <w:rPr>
      <w:rFonts w:ascii="Calibri" w:eastAsiaTheme="minorHAnsi" w:hAnsi="Calibri" w:cs="Calibri"/>
      <w:i/>
      <w:sz w:val="22"/>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locked/>
    <w:rsid w:val="0016113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08565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078041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53466768">
      <w:bodyDiv w:val="1"/>
      <w:marLeft w:val="0"/>
      <w:marRight w:val="0"/>
      <w:marTop w:val="0"/>
      <w:marBottom w:val="0"/>
      <w:divBdr>
        <w:top w:val="none" w:sz="0" w:space="0" w:color="auto"/>
        <w:left w:val="none" w:sz="0" w:space="0" w:color="auto"/>
        <w:bottom w:val="none" w:sz="0" w:space="0" w:color="auto"/>
        <w:right w:val="none" w:sz="0" w:space="0" w:color="auto"/>
      </w:divBdr>
    </w:div>
    <w:div w:id="1569028287">
      <w:bodyDiv w:val="1"/>
      <w:marLeft w:val="0"/>
      <w:marRight w:val="0"/>
      <w:marTop w:val="0"/>
      <w:marBottom w:val="0"/>
      <w:divBdr>
        <w:top w:val="none" w:sz="0" w:space="0" w:color="auto"/>
        <w:left w:val="none" w:sz="0" w:space="0" w:color="auto"/>
        <w:bottom w:val="none" w:sz="0" w:space="0" w:color="auto"/>
        <w:right w:val="none" w:sz="0" w:space="0" w:color="auto"/>
      </w:divBdr>
    </w:div>
    <w:div w:id="1575240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RBI5PAMIO524-1616901215-20529</_dlc_DocId>
    <_dlc_DocIdUrl xmlns="71c5aaf6-e6ce-465b-b873-5148d2a4c105">
      <Url>https://nokia.sharepoint.com/sites/gxp/_layouts/15/DocIdRedir.aspx?ID=RBI5PAMIO524-1616901215-20529</Url>
      <Description>RBI5PAMIO524-1616901215-20529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B909703-8541-4B98-B792-FAAE97324F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02A8EF-DCE2-4988-9BE5-4F8AFF14BD45}">
  <ds:schemaRefs>
    <ds:schemaRef ds:uri="http://schemas.openxmlformats.org/officeDocument/2006/bibliography"/>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51</TotalTime>
  <Pages>9</Pages>
  <Words>3128</Words>
  <Characters>17833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20920</CharactersWithSpaces>
  <SharedDoc>false</SharedDoc>
  <HyperlinkBase/>
  <HLinks>
    <vt:vector size="6" baseType="variant">
      <vt:variant>
        <vt:i4>2424919</vt:i4>
      </vt:variant>
      <vt:variant>
        <vt:i4>0</vt:i4>
      </vt:variant>
      <vt:variant>
        <vt:i4>0</vt:i4>
      </vt:variant>
      <vt:variant>
        <vt:i4>5</vt:i4>
      </vt:variant>
      <vt:variant>
        <vt:lpwstr>mailto:jian.song@nokia.com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(Andrew)</cp:lastModifiedBy>
  <cp:revision>16</cp:revision>
  <dcterms:created xsi:type="dcterms:W3CDTF">2024-05-10T00:49:00Z</dcterms:created>
  <dcterms:modified xsi:type="dcterms:W3CDTF">2024-05-10T01:09:00Z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186a9478-8ca5-4e77-ad3b-26e5d2fee597</vt:lpwstr>
  </property>
</Properties>
</file>